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49" w:rsidRPr="00F50149" w:rsidRDefault="00F50149" w:rsidP="00F50149">
      <w:pPr>
        <w:spacing w:after="120" w:line="288" w:lineRule="atLeast"/>
        <w:jc w:val="both"/>
        <w:outlineLvl w:val="0"/>
        <w:rPr>
          <w:rFonts w:ascii="inherit" w:eastAsia="Times New Roman" w:hAnsi="inherit" w:cs="Times New Roman"/>
          <w:b/>
          <w:bCs/>
          <w:color w:val="404040"/>
          <w:kern w:val="36"/>
          <w:sz w:val="24"/>
          <w:szCs w:val="24"/>
          <w:lang w:eastAsia="pt-BR"/>
        </w:rPr>
      </w:pPr>
      <w:r w:rsidRPr="00F50149">
        <w:rPr>
          <w:rFonts w:ascii="inherit" w:eastAsia="Times New Roman" w:hAnsi="inherit" w:cs="Times New Roman"/>
          <w:b/>
          <w:bCs/>
          <w:color w:val="404040"/>
          <w:kern w:val="36"/>
          <w:sz w:val="24"/>
          <w:szCs w:val="24"/>
          <w:lang w:eastAsia="pt-BR"/>
        </w:rPr>
        <w:t>Lei 13419/17 | Lei nº 13.419, de 13 de Março de 2017.</w:t>
      </w:r>
    </w:p>
    <w:p w:rsidR="00F50149" w:rsidRPr="00F50149" w:rsidRDefault="00F50149" w:rsidP="00F50149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/>
        </w:rPr>
      </w:pPr>
      <w:r w:rsidRPr="00F50149">
        <w:rPr>
          <w:rFonts w:ascii="Arial" w:eastAsia="Times New Roman" w:hAnsi="Arial" w:cs="Arial"/>
          <w:vanish/>
          <w:sz w:val="24"/>
          <w:szCs w:val="24"/>
          <w:lang w:eastAsia="pt-BR"/>
        </w:rPr>
        <w:t>Parte superior do formulário</w:t>
      </w:r>
    </w:p>
    <w:p w:rsidR="00F50149" w:rsidRPr="00F50149" w:rsidRDefault="00F50149" w:rsidP="00F50149">
      <w:pPr>
        <w:shd w:val="clear" w:color="auto" w:fill="F6F6F6"/>
        <w:spacing w:after="0" w:line="240" w:lineRule="auto"/>
        <w:ind w:right="300"/>
        <w:jc w:val="both"/>
        <w:rPr>
          <w:rFonts w:ascii="inherit" w:eastAsia="Times New Roman" w:hAnsi="inherit" w:cs="Times New Roman"/>
          <w:sz w:val="24"/>
          <w:szCs w:val="24"/>
          <w:lang w:eastAsia="pt-BR"/>
        </w:rPr>
      </w:pPr>
    </w:p>
    <w:p w:rsidR="00F50149" w:rsidRPr="00F50149" w:rsidRDefault="00F50149" w:rsidP="00F50149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/>
        </w:rPr>
      </w:pPr>
      <w:r w:rsidRPr="00F50149">
        <w:rPr>
          <w:rFonts w:ascii="Arial" w:eastAsia="Times New Roman" w:hAnsi="Arial" w:cs="Arial"/>
          <w:vanish/>
          <w:sz w:val="24"/>
          <w:szCs w:val="24"/>
          <w:lang w:eastAsia="pt-BR"/>
        </w:rPr>
        <w:t>Parte inferior do formulário</w:t>
      </w:r>
    </w:p>
    <w:p w:rsidR="00F50149" w:rsidRPr="00F50149" w:rsidRDefault="00F50149" w:rsidP="00F50149">
      <w:pPr>
        <w:spacing w:line="300" w:lineRule="atLeast"/>
        <w:jc w:val="both"/>
        <w:outlineLvl w:val="1"/>
        <w:rPr>
          <w:rFonts w:ascii="inherit" w:eastAsia="Times New Roman" w:hAnsi="inherit" w:cs="Times New Roman"/>
          <w:color w:val="A33234"/>
          <w:sz w:val="24"/>
          <w:szCs w:val="24"/>
          <w:lang w:eastAsia="pt-BR"/>
        </w:rPr>
      </w:pPr>
      <w:r w:rsidRPr="00F50149">
        <w:rPr>
          <w:rFonts w:ascii="inherit" w:eastAsia="Times New Roman" w:hAnsi="inherit" w:cs="Times New Roman"/>
          <w:color w:val="A33234"/>
          <w:sz w:val="24"/>
          <w:szCs w:val="24"/>
          <w:lang w:eastAsia="pt-BR"/>
        </w:rPr>
        <w:t>Altera a </w:t>
      </w:r>
      <w:hyperlink r:id="rId5" w:tooltip="DECRETO-LEI N.º 5.452, DE 1º DE MAIO DE 1943" w:history="1">
        <w:r w:rsidRPr="00F50149">
          <w:rPr>
            <w:rFonts w:ascii="inherit" w:eastAsia="Times New Roman" w:hAnsi="inherit" w:cs="Times New Roman"/>
            <w:color w:val="007000"/>
            <w:sz w:val="24"/>
            <w:szCs w:val="24"/>
            <w:u w:val="single"/>
            <w:lang w:eastAsia="pt-BR"/>
          </w:rPr>
          <w:t>Consolidação das Leis do Trabalho</w:t>
        </w:r>
      </w:hyperlink>
      <w:r w:rsidRPr="00F50149">
        <w:rPr>
          <w:rFonts w:ascii="inherit" w:eastAsia="Times New Roman" w:hAnsi="inherit" w:cs="Times New Roman"/>
          <w:color w:val="A33234"/>
          <w:sz w:val="24"/>
          <w:szCs w:val="24"/>
          <w:lang w:eastAsia="pt-BR"/>
        </w:rPr>
        <w:t> (</w:t>
      </w:r>
      <w:hyperlink r:id="rId6" w:tooltip="DECRETO-LEI N.º 5.452, DE 1º DE MAIO DE 1943" w:history="1">
        <w:r w:rsidRPr="00F50149">
          <w:rPr>
            <w:rFonts w:ascii="inherit" w:eastAsia="Times New Roman" w:hAnsi="inherit" w:cs="Times New Roman"/>
            <w:color w:val="007000"/>
            <w:sz w:val="24"/>
            <w:szCs w:val="24"/>
            <w:u w:val="single"/>
            <w:lang w:eastAsia="pt-BR"/>
          </w:rPr>
          <w:t>CLT</w:t>
        </w:r>
      </w:hyperlink>
      <w:r w:rsidRPr="00F50149">
        <w:rPr>
          <w:rFonts w:ascii="inherit" w:eastAsia="Times New Roman" w:hAnsi="inherit" w:cs="Times New Roman"/>
          <w:color w:val="A33234"/>
          <w:sz w:val="24"/>
          <w:szCs w:val="24"/>
          <w:lang w:eastAsia="pt-BR"/>
        </w:rPr>
        <w:t>), aprovada pelo Decreto-Lei no </w:t>
      </w:r>
      <w:hyperlink r:id="rId7" w:tooltip="DECRETO-LEI N.º 5.452, DE 1º DE MAIO DE 1943" w:history="1">
        <w:r w:rsidRPr="00F50149">
          <w:rPr>
            <w:rFonts w:ascii="inherit" w:eastAsia="Times New Roman" w:hAnsi="inherit" w:cs="Times New Roman"/>
            <w:color w:val="007000"/>
            <w:sz w:val="24"/>
            <w:szCs w:val="24"/>
            <w:u w:val="single"/>
            <w:lang w:eastAsia="pt-BR"/>
          </w:rPr>
          <w:t>5.452</w:t>
        </w:r>
      </w:hyperlink>
      <w:r w:rsidRPr="00F50149">
        <w:rPr>
          <w:rFonts w:ascii="inherit" w:eastAsia="Times New Roman" w:hAnsi="inherit" w:cs="Times New Roman"/>
          <w:color w:val="A33234"/>
          <w:sz w:val="24"/>
          <w:szCs w:val="24"/>
          <w:lang w:eastAsia="pt-BR"/>
        </w:rPr>
        <w:t>, de 1o de maio de 1943, para disciplinar o rateio, entre empregados, da cobrança adicional sobre as despesas em bares, restaurantes, hotéis, motéis e estabelecimentos similares. </w:t>
      </w:r>
      <w:hyperlink r:id="rId8" w:history="1">
        <w:r w:rsidRPr="00F50149">
          <w:rPr>
            <w:rFonts w:ascii="inherit" w:eastAsia="Times New Roman" w:hAnsi="inherit" w:cs="Times New Roman"/>
            <w:color w:val="007000"/>
            <w:sz w:val="24"/>
            <w:szCs w:val="24"/>
            <w:u w:val="single"/>
            <w:lang w:eastAsia="pt-BR"/>
          </w:rPr>
          <w:t>Ver tópico (83 documentos)</w:t>
        </w:r>
      </w:hyperlink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color w:val="888888"/>
          <w:spacing w:val="2"/>
          <w:sz w:val="24"/>
          <w:szCs w:val="24"/>
          <w:lang w:eastAsia="pt-BR"/>
        </w:rPr>
      </w:pPr>
      <w:proofErr w:type="gramStart"/>
      <w:r w:rsidRPr="00F50149">
        <w:rPr>
          <w:rFonts w:ascii="Georgia" w:eastAsia="Times New Roman" w:hAnsi="Georgia" w:cs="Times New Roman"/>
          <w:color w:val="888888"/>
          <w:spacing w:val="2"/>
          <w:sz w:val="24"/>
          <w:szCs w:val="24"/>
          <w:lang w:eastAsia="pt-BR"/>
        </w:rPr>
        <w:t>O PRESIDENTE DA REPÚBLICA Faço</w:t>
      </w:r>
      <w:proofErr w:type="gramEnd"/>
      <w:r w:rsidRPr="00F50149">
        <w:rPr>
          <w:rFonts w:ascii="Georgia" w:eastAsia="Times New Roman" w:hAnsi="Georgia" w:cs="Times New Roman"/>
          <w:color w:val="888888"/>
          <w:spacing w:val="2"/>
          <w:sz w:val="24"/>
          <w:szCs w:val="24"/>
          <w:lang w:eastAsia="pt-BR"/>
        </w:rPr>
        <w:t xml:space="preserve"> saber que o Congresso Nacional decreta e eu sanciono a seguinte Lei:</w:t>
      </w:r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hyperlink r:id="rId9" w:tooltip="Art. 1 da Lei 13419/17" w:history="1">
        <w:r w:rsidRPr="00F50149">
          <w:rPr>
            <w:rFonts w:ascii="inherit" w:eastAsia="Times New Roman" w:hAnsi="inherit" w:cs="Times New Roman"/>
            <w:b/>
            <w:bCs/>
            <w:color w:val="007000"/>
            <w:spacing w:val="2"/>
            <w:sz w:val="24"/>
            <w:szCs w:val="24"/>
            <w:u w:val="single"/>
            <w:lang w:eastAsia="pt-BR"/>
          </w:rPr>
          <w:t>Art. 1o</w:t>
        </w:r>
      </w:hyperlink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 Esta Lei altera a </w:t>
      </w:r>
      <w:hyperlink r:id="rId10" w:tooltip="DECRETO-LEI N.º 5.452, DE 1º DE MAIO DE 1943" w:history="1">
        <w:r w:rsidRPr="00F50149">
          <w:rPr>
            <w:rFonts w:ascii="inherit" w:eastAsia="Times New Roman" w:hAnsi="inherit" w:cs="Times New Roman"/>
            <w:color w:val="007000"/>
            <w:spacing w:val="2"/>
            <w:sz w:val="24"/>
            <w:szCs w:val="24"/>
            <w:u w:val="single"/>
            <w:lang w:eastAsia="pt-BR"/>
          </w:rPr>
          <w:t>Consolidação das Leis do Trabalho</w:t>
        </w:r>
      </w:hyperlink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 (</w:t>
      </w:r>
      <w:hyperlink r:id="rId11" w:tooltip="DECRETO-LEI N.º 5.452, DE 1º DE MAIO DE 1943" w:history="1">
        <w:r w:rsidRPr="00F50149">
          <w:rPr>
            <w:rFonts w:ascii="inherit" w:eastAsia="Times New Roman" w:hAnsi="inherit" w:cs="Times New Roman"/>
            <w:color w:val="007000"/>
            <w:spacing w:val="2"/>
            <w:sz w:val="24"/>
            <w:szCs w:val="24"/>
            <w:u w:val="single"/>
            <w:lang w:eastAsia="pt-BR"/>
          </w:rPr>
          <w:t>CLT</w:t>
        </w:r>
      </w:hyperlink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), aprovada pelo Decreto-Lei no </w:t>
      </w:r>
      <w:hyperlink r:id="rId12" w:tooltip="DECRETO-LEI N.º 5.452, DE 1º DE MAIO DE 1943" w:history="1">
        <w:r w:rsidRPr="00F50149">
          <w:rPr>
            <w:rFonts w:ascii="inherit" w:eastAsia="Times New Roman" w:hAnsi="inherit" w:cs="Times New Roman"/>
            <w:color w:val="007000"/>
            <w:spacing w:val="2"/>
            <w:sz w:val="24"/>
            <w:szCs w:val="24"/>
            <w:u w:val="single"/>
            <w:lang w:eastAsia="pt-BR"/>
          </w:rPr>
          <w:t>5.452</w:t>
        </w:r>
      </w:hyperlink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, de 1o de maio de 1943, para disciplinar o rateio, entre empregados, da cobrança adicional sobre as despesas em bares, restaurantes, hotéis, motéis e estabelecimentos similares. </w:t>
      </w:r>
      <w:hyperlink r:id="rId13" w:history="1">
        <w:r w:rsidRPr="00F50149">
          <w:rPr>
            <w:rFonts w:ascii="inherit" w:eastAsia="Times New Roman" w:hAnsi="inherit" w:cs="Times New Roman"/>
            <w:color w:val="007000"/>
            <w:spacing w:val="2"/>
            <w:sz w:val="24"/>
            <w:szCs w:val="24"/>
            <w:u w:val="single"/>
            <w:lang w:eastAsia="pt-BR"/>
          </w:rPr>
          <w:t>Ver tópico</w:t>
        </w:r>
      </w:hyperlink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hyperlink r:id="rId14" w:tooltip="Art. 2 da Lei 13419/17" w:history="1">
        <w:r w:rsidRPr="00F50149">
          <w:rPr>
            <w:rFonts w:ascii="inherit" w:eastAsia="Times New Roman" w:hAnsi="inherit" w:cs="Times New Roman"/>
            <w:b/>
            <w:bCs/>
            <w:color w:val="007000"/>
            <w:spacing w:val="2"/>
            <w:sz w:val="24"/>
            <w:szCs w:val="24"/>
            <w:u w:val="single"/>
            <w:lang w:eastAsia="pt-BR"/>
          </w:rPr>
          <w:t>Art. 2o</w:t>
        </w:r>
      </w:hyperlink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 O art. </w:t>
      </w:r>
      <w:hyperlink r:id="rId15" w:tooltip="Artigo 457 do Decreto Lei nº 5.452 de 01 de Maio de 1943" w:history="1">
        <w:r w:rsidRPr="00F50149">
          <w:rPr>
            <w:rFonts w:ascii="inherit" w:eastAsia="Times New Roman" w:hAnsi="inherit" w:cs="Times New Roman"/>
            <w:color w:val="007000"/>
            <w:spacing w:val="2"/>
            <w:sz w:val="24"/>
            <w:szCs w:val="24"/>
            <w:u w:val="single"/>
            <w:lang w:eastAsia="pt-BR"/>
          </w:rPr>
          <w:t>457</w:t>
        </w:r>
      </w:hyperlink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 da </w:t>
      </w:r>
      <w:hyperlink r:id="rId16" w:tooltip="DECRETO-LEI N.º 5.452, DE 1º DE MAIO DE 1943" w:history="1">
        <w:r w:rsidRPr="00F50149">
          <w:rPr>
            <w:rFonts w:ascii="inherit" w:eastAsia="Times New Roman" w:hAnsi="inherit" w:cs="Times New Roman"/>
            <w:color w:val="007000"/>
            <w:spacing w:val="2"/>
            <w:sz w:val="24"/>
            <w:szCs w:val="24"/>
            <w:u w:val="single"/>
            <w:lang w:eastAsia="pt-BR"/>
          </w:rPr>
          <w:t>Consolidação das Leis do Trabalho</w:t>
        </w:r>
      </w:hyperlink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 (</w:t>
      </w:r>
      <w:hyperlink r:id="rId17" w:tooltip="DECRETO-LEI N.º 5.452, DE 1º DE MAIO DE 1943" w:history="1">
        <w:r w:rsidRPr="00F50149">
          <w:rPr>
            <w:rFonts w:ascii="inherit" w:eastAsia="Times New Roman" w:hAnsi="inherit" w:cs="Times New Roman"/>
            <w:color w:val="007000"/>
            <w:spacing w:val="2"/>
            <w:sz w:val="24"/>
            <w:szCs w:val="24"/>
            <w:u w:val="single"/>
            <w:lang w:eastAsia="pt-BR"/>
          </w:rPr>
          <w:t>CLT</w:t>
        </w:r>
      </w:hyperlink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), aprovada pelo Decreto-Lei no </w:t>
      </w:r>
      <w:hyperlink r:id="rId18" w:tooltip="DECRETO-LEI N.º 5.452, DE 1º DE MAIO DE 1943" w:history="1">
        <w:r w:rsidRPr="00F50149">
          <w:rPr>
            <w:rFonts w:ascii="inherit" w:eastAsia="Times New Roman" w:hAnsi="inherit" w:cs="Times New Roman"/>
            <w:color w:val="007000"/>
            <w:spacing w:val="2"/>
            <w:sz w:val="24"/>
            <w:szCs w:val="24"/>
            <w:u w:val="single"/>
            <w:lang w:eastAsia="pt-BR"/>
          </w:rPr>
          <w:t>5.452</w:t>
        </w:r>
      </w:hyperlink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, de 1o de maio de 1943, passa a vigorar com a seguinte redação: </w:t>
      </w:r>
      <w:hyperlink r:id="rId19" w:history="1">
        <w:r w:rsidRPr="00F50149">
          <w:rPr>
            <w:rFonts w:ascii="inherit" w:eastAsia="Times New Roman" w:hAnsi="inherit" w:cs="Times New Roman"/>
            <w:color w:val="007000"/>
            <w:spacing w:val="2"/>
            <w:sz w:val="24"/>
            <w:szCs w:val="24"/>
            <w:u w:val="single"/>
            <w:lang w:eastAsia="pt-BR"/>
          </w:rPr>
          <w:t>Ver tópico</w:t>
        </w:r>
      </w:hyperlink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proofErr w:type="spellStart"/>
      <w:r w:rsidRPr="00F50149">
        <w:rPr>
          <w:rFonts w:ascii="Georgia" w:eastAsia="Times New Roman" w:hAnsi="Georgia" w:cs="Georgia"/>
          <w:spacing w:val="2"/>
          <w:sz w:val="24"/>
          <w:szCs w:val="24"/>
          <w:lang w:eastAsia="pt-BR"/>
        </w:rPr>
        <w:t>Art</w:t>
      </w:r>
      <w:proofErr w:type="spellEnd"/>
      <w:r w:rsidRPr="00F50149">
        <w:rPr>
          <w:rFonts w:ascii="Georgia" w:eastAsia="Times New Roman" w:hAnsi="Georgia" w:cs="Georgia"/>
          <w:spacing w:val="2"/>
          <w:sz w:val="24"/>
          <w:szCs w:val="24"/>
          <w:lang w:eastAsia="pt-BR"/>
        </w:rPr>
        <w:t xml:space="preserve">. 457. </w:t>
      </w:r>
      <w:proofErr w:type="gramStart"/>
      <w:r w:rsidRPr="00F50149">
        <w:rPr>
          <w:rFonts w:ascii="Georgia" w:eastAsia="Times New Roman" w:hAnsi="Georgia" w:cs="Georgia"/>
          <w:spacing w:val="2"/>
          <w:sz w:val="24"/>
          <w:szCs w:val="24"/>
          <w:lang w:eastAsia="pt-BR"/>
        </w:rPr>
        <w:t>...................................................................</w:t>
      </w:r>
      <w:proofErr w:type="gramEnd"/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proofErr w:type="gramStart"/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.....................................................................................</w:t>
      </w:r>
      <w:proofErr w:type="gramEnd"/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r w:rsidRPr="00F50149">
        <w:rPr>
          <w:rFonts w:ascii="inherit" w:eastAsia="Times New Roman" w:hAnsi="inherit" w:cs="Times New Roman"/>
          <w:b/>
          <w:bCs/>
          <w:spacing w:val="2"/>
          <w:sz w:val="24"/>
          <w:szCs w:val="24"/>
          <w:lang w:eastAsia="pt-BR"/>
        </w:rPr>
        <w:t>§ 3o</w:t>
      </w:r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 Considera-se gorjeta não só a importância espontaneamente dada pelo cliente ao empregado, como também o valor cobrado pela empresa, como serviço ou adicional, a qualquer título, e destinado à distribuição aos empregados.</w:t>
      </w:r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r w:rsidRPr="00F50149">
        <w:rPr>
          <w:rFonts w:ascii="inherit" w:eastAsia="Times New Roman" w:hAnsi="inherit" w:cs="Times New Roman"/>
          <w:b/>
          <w:bCs/>
          <w:spacing w:val="2"/>
          <w:sz w:val="24"/>
          <w:szCs w:val="24"/>
          <w:lang w:eastAsia="pt-BR"/>
        </w:rPr>
        <w:t>§ 4o</w:t>
      </w:r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 A gorjeta mencionada no § 3o não constitui receita própria dos empregadores, destina-se aos trabalhadores e será distribuída segundo critérios de custeio e de rateio definidos em convenção ou acordo coletivo de trabalho.</w:t>
      </w:r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r w:rsidRPr="00F50149">
        <w:rPr>
          <w:rFonts w:ascii="inherit" w:eastAsia="Times New Roman" w:hAnsi="inherit" w:cs="Times New Roman"/>
          <w:b/>
          <w:bCs/>
          <w:spacing w:val="2"/>
          <w:sz w:val="24"/>
          <w:szCs w:val="24"/>
          <w:lang w:eastAsia="pt-BR"/>
        </w:rPr>
        <w:t>§ 5o</w:t>
      </w:r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 Inexistindo previsão em convenção ou acordo coletivo de trabalho, os critérios de rateio e distribuição da gorjeta e os percentuais de retenção previstos nos §</w:t>
      </w:r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hyperlink r:id="rId20" w:tooltip="Art. 2, § 6 da Lei 13419/17" w:history="1">
        <w:r w:rsidRPr="00F50149">
          <w:rPr>
            <w:rFonts w:ascii="inherit" w:eastAsia="Times New Roman" w:hAnsi="inherit" w:cs="Times New Roman"/>
            <w:b/>
            <w:bCs/>
            <w:color w:val="007000"/>
            <w:spacing w:val="2"/>
            <w:sz w:val="24"/>
            <w:szCs w:val="24"/>
            <w:u w:val="single"/>
            <w:lang w:eastAsia="pt-BR"/>
          </w:rPr>
          <w:t>§ 6o</w:t>
        </w:r>
      </w:hyperlink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 xml:space="preserve"> e 7o deste artigo serão definidos em </w:t>
      </w:r>
      <w:proofErr w:type="spellStart"/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assembleia</w:t>
      </w:r>
      <w:proofErr w:type="spellEnd"/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 xml:space="preserve"> geral dos trabalhadores, na forma do art. 612 desta Consolidação. </w:t>
      </w:r>
      <w:hyperlink r:id="rId21" w:history="1">
        <w:r w:rsidRPr="00F50149">
          <w:rPr>
            <w:rFonts w:ascii="inherit" w:eastAsia="Times New Roman" w:hAnsi="inherit" w:cs="Times New Roman"/>
            <w:color w:val="007000"/>
            <w:spacing w:val="2"/>
            <w:sz w:val="24"/>
            <w:szCs w:val="24"/>
            <w:u w:val="single"/>
            <w:lang w:eastAsia="pt-BR"/>
          </w:rPr>
          <w:t>Ver tópico</w:t>
        </w:r>
      </w:hyperlink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r w:rsidRPr="00F50149">
        <w:rPr>
          <w:rFonts w:ascii="inherit" w:eastAsia="Times New Roman" w:hAnsi="inherit" w:cs="Times New Roman"/>
          <w:b/>
          <w:bCs/>
          <w:spacing w:val="2"/>
          <w:sz w:val="24"/>
          <w:szCs w:val="24"/>
          <w:lang w:eastAsia="pt-BR"/>
        </w:rPr>
        <w:t>§ 6o</w:t>
      </w:r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 As empresas que cobrarem a gorjeta de que trata o § 3o deverão:</w:t>
      </w:r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r w:rsidRPr="00F50149">
        <w:rPr>
          <w:rFonts w:ascii="inherit" w:eastAsia="Times New Roman" w:hAnsi="inherit" w:cs="Times New Roman"/>
          <w:b/>
          <w:bCs/>
          <w:spacing w:val="2"/>
          <w:sz w:val="24"/>
          <w:szCs w:val="24"/>
          <w:lang w:eastAsia="pt-BR"/>
        </w:rPr>
        <w:t>I </w:t>
      </w:r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 xml:space="preserve">- para as empresas inscritas em regime de tributação federal diferenciado, lançá-la na respectiva nota de consumo, facultada a retenção de até 20% (vinte por cento) da arrecadação correspondente, mediante previsão em convenção ou acordo coletivo de trabalho, para custear os encargos sociais, previdenciários e trabalhistas derivados da sua integração à remuneração dos empregados, devendo o valor remanescente </w:t>
      </w:r>
      <w:proofErr w:type="gramStart"/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ser</w:t>
      </w:r>
      <w:proofErr w:type="gramEnd"/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 xml:space="preserve"> revertido integralmente em favor do trabalhador;</w:t>
      </w:r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r w:rsidRPr="00F50149">
        <w:rPr>
          <w:rFonts w:ascii="inherit" w:eastAsia="Times New Roman" w:hAnsi="inherit" w:cs="Times New Roman"/>
          <w:b/>
          <w:bCs/>
          <w:spacing w:val="2"/>
          <w:sz w:val="24"/>
          <w:szCs w:val="24"/>
          <w:lang w:eastAsia="pt-BR"/>
        </w:rPr>
        <w:t>II </w:t>
      </w:r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 xml:space="preserve">- para as empresas não inscritas em regime de tributação federal diferenciado, lançá-la na respectiva nota de consumo, facultada a retenção de até 33% (trinta e três por cento) da arrecadação correspondente, mediante previsão em convenção ou acordo coletivo de trabalho, para custear os encargos sociais, previdenciários e trabalhistas derivados da sua integração à remuneração dos empregados, devendo o valor remanescente </w:t>
      </w:r>
      <w:proofErr w:type="gramStart"/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ser</w:t>
      </w:r>
      <w:proofErr w:type="gramEnd"/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 xml:space="preserve"> revertido integralmente em favor do trabalhador;</w:t>
      </w:r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r w:rsidRPr="00F50149">
        <w:rPr>
          <w:rFonts w:ascii="inherit" w:eastAsia="Times New Roman" w:hAnsi="inherit" w:cs="Times New Roman"/>
          <w:b/>
          <w:bCs/>
          <w:spacing w:val="2"/>
          <w:sz w:val="24"/>
          <w:szCs w:val="24"/>
          <w:lang w:eastAsia="pt-BR"/>
        </w:rPr>
        <w:t>III </w:t>
      </w:r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- anotar na Carteira de Trabalho e Previdência Social e no contracheque de seus empregados o salário contratual fixo e o percentual percebido a título de gorjeta.</w:t>
      </w:r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r w:rsidRPr="00F50149">
        <w:rPr>
          <w:rFonts w:ascii="inherit" w:eastAsia="Times New Roman" w:hAnsi="inherit" w:cs="Times New Roman"/>
          <w:b/>
          <w:bCs/>
          <w:spacing w:val="2"/>
          <w:sz w:val="24"/>
          <w:szCs w:val="24"/>
          <w:lang w:eastAsia="pt-BR"/>
        </w:rPr>
        <w:lastRenderedPageBreak/>
        <w:t>§ 7o</w:t>
      </w:r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 A gorjeta, quando entregue pelo consumidor diretamente ao empregado, terá seus critérios definidos em convenção ou acordo coletivo de trabalho, facultada a retenção nos parâmetros do § 6o deste artigo.</w:t>
      </w:r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r w:rsidRPr="00F50149">
        <w:rPr>
          <w:rFonts w:ascii="inherit" w:eastAsia="Times New Roman" w:hAnsi="inherit" w:cs="Times New Roman"/>
          <w:b/>
          <w:bCs/>
          <w:spacing w:val="2"/>
          <w:sz w:val="24"/>
          <w:szCs w:val="24"/>
          <w:lang w:eastAsia="pt-BR"/>
        </w:rPr>
        <w:t>§ 8o</w:t>
      </w:r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 As empresas deverão anotar na Carteira de Trabalho e Previdência Social de seus empregados o salário fixo e a média dos valores das gorjetas referente aos últimos doze meses.</w:t>
      </w:r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r w:rsidRPr="00F50149">
        <w:rPr>
          <w:rFonts w:ascii="inherit" w:eastAsia="Times New Roman" w:hAnsi="inherit" w:cs="Times New Roman"/>
          <w:b/>
          <w:bCs/>
          <w:spacing w:val="2"/>
          <w:sz w:val="24"/>
          <w:szCs w:val="24"/>
          <w:lang w:eastAsia="pt-BR"/>
        </w:rPr>
        <w:t>§ 9o</w:t>
      </w:r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 Cessada pela empresa a cobrança da gorjeta de que trata o § 3o deste artigo, desde que cobrada por mais de doze meses, essa se incorporará ao salário do empregado, tendo como base a média dos últimos doze meses, salvo o estabelecido em convenção ou acordo coletivo de trabalho.</w:t>
      </w:r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r w:rsidRPr="00F50149">
        <w:rPr>
          <w:rFonts w:ascii="inherit" w:eastAsia="Times New Roman" w:hAnsi="inherit" w:cs="Times New Roman"/>
          <w:b/>
          <w:bCs/>
          <w:spacing w:val="2"/>
          <w:sz w:val="24"/>
          <w:szCs w:val="24"/>
          <w:lang w:eastAsia="pt-BR"/>
        </w:rPr>
        <w:t>§ 10.</w:t>
      </w:r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 xml:space="preserve"> Para empresas com mais de sessenta empregados, será constituída comissão de empregados, mediante previsão em convenção ou acordo coletivo de trabalho, para acompanhamento e fiscalização da regularidade da cobrança e distribuição da gorjeta de que trata o § 3o deste artigo, cujos representantes serão eleitos em </w:t>
      </w:r>
      <w:proofErr w:type="spellStart"/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assembleia</w:t>
      </w:r>
      <w:proofErr w:type="spellEnd"/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 xml:space="preserve"> geral convocada para esse fim pelo sindicato laboral e gozarão de garantia de emprego vinculada ao desempenho das funções para que </w:t>
      </w:r>
      <w:proofErr w:type="gramStart"/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foram</w:t>
      </w:r>
      <w:proofErr w:type="gramEnd"/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 xml:space="preserve"> eleitos, e, para as demais empresas, será constituída comissão intersindical para o referido fim.</w:t>
      </w:r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r w:rsidRPr="00F50149">
        <w:rPr>
          <w:rFonts w:ascii="inherit" w:eastAsia="Times New Roman" w:hAnsi="inherit" w:cs="Times New Roman"/>
          <w:b/>
          <w:bCs/>
          <w:spacing w:val="2"/>
          <w:sz w:val="24"/>
          <w:szCs w:val="24"/>
          <w:lang w:eastAsia="pt-BR"/>
        </w:rPr>
        <w:t>§ 11.</w:t>
      </w:r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 Comprovado o descumprimento do disposto nos §§ 4o, 6o, 7o e 9o deste artigo, o empregador pagará ao trabalhador prejudicado, a título de multa, o valor correspondente a 1/30 (um trinta avos) da média da gorjeta por dia de atraso, limitada ao piso da categoria, assegurados em qualquer hipótese o contraditório e a ampla defesa, observadas as seguintes regras:</w:t>
      </w:r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r w:rsidRPr="00F50149">
        <w:rPr>
          <w:rFonts w:ascii="inherit" w:eastAsia="Times New Roman" w:hAnsi="inherit" w:cs="Times New Roman"/>
          <w:b/>
          <w:bCs/>
          <w:spacing w:val="2"/>
          <w:sz w:val="24"/>
          <w:szCs w:val="24"/>
          <w:lang w:eastAsia="pt-BR"/>
        </w:rPr>
        <w:t>I </w:t>
      </w:r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- a limitação prevista neste parágrafo será triplicada caso o empregador seja reincidente;</w:t>
      </w:r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r w:rsidRPr="00F50149">
        <w:rPr>
          <w:rFonts w:ascii="inherit" w:eastAsia="Times New Roman" w:hAnsi="inherit" w:cs="Times New Roman"/>
          <w:b/>
          <w:bCs/>
          <w:spacing w:val="2"/>
          <w:sz w:val="24"/>
          <w:szCs w:val="24"/>
          <w:lang w:eastAsia="pt-BR"/>
        </w:rPr>
        <w:t>II </w:t>
      </w:r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 xml:space="preserve">- considera-se reincidente o empregador que, durante o período de doze meses, descumpre o disposto nos §§ 4o, 6o, 7o e 9o deste artigo por mais de sessenta </w:t>
      </w:r>
      <w:proofErr w:type="gramStart"/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dias.</w:t>
      </w:r>
      <w:proofErr w:type="gramEnd"/>
      <w:r w:rsidRPr="00F50149">
        <w:rPr>
          <w:rFonts w:ascii="Georgia" w:eastAsia="Times New Roman" w:hAnsi="Georgia" w:cs="Georgia"/>
          <w:spacing w:val="2"/>
          <w:sz w:val="24"/>
          <w:szCs w:val="24"/>
          <w:lang w:eastAsia="pt-BR"/>
        </w:rPr>
        <w:t> (NR)</w:t>
      </w:r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hyperlink r:id="rId22" w:tooltip="Art. 3 da Lei 13419/17" w:history="1">
        <w:r w:rsidRPr="00F50149">
          <w:rPr>
            <w:rFonts w:ascii="inherit" w:eastAsia="Times New Roman" w:hAnsi="inherit" w:cs="Times New Roman"/>
            <w:b/>
            <w:bCs/>
            <w:color w:val="007000"/>
            <w:spacing w:val="2"/>
            <w:sz w:val="24"/>
            <w:szCs w:val="24"/>
            <w:u w:val="single"/>
            <w:lang w:eastAsia="pt-BR"/>
          </w:rPr>
          <w:t>Art. 3o</w:t>
        </w:r>
      </w:hyperlink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 xml:space="preserve"> Esta Lei entra em vigor </w:t>
      </w:r>
      <w:proofErr w:type="gramStart"/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após</w:t>
      </w:r>
      <w:proofErr w:type="gramEnd"/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 xml:space="preserve"> decorridos sessenta dias de sua publicação oficial. </w:t>
      </w:r>
      <w:hyperlink r:id="rId23" w:history="1">
        <w:r w:rsidRPr="00F50149">
          <w:rPr>
            <w:rFonts w:ascii="inherit" w:eastAsia="Times New Roman" w:hAnsi="inherit" w:cs="Times New Roman"/>
            <w:color w:val="007000"/>
            <w:spacing w:val="2"/>
            <w:sz w:val="24"/>
            <w:szCs w:val="24"/>
            <w:u w:val="single"/>
            <w:lang w:eastAsia="pt-BR"/>
          </w:rPr>
          <w:t>Ver tópico</w:t>
        </w:r>
      </w:hyperlink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Brasília, 13 de março de 2017; 196o da Independência e 129o da República.</w:t>
      </w:r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MICHEL TEMER</w:t>
      </w:r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 xml:space="preserve">Osmar </w:t>
      </w:r>
      <w:proofErr w:type="spellStart"/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Serraglio</w:t>
      </w:r>
      <w:proofErr w:type="spellEnd"/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Marcos Pereira</w:t>
      </w:r>
    </w:p>
    <w:p w:rsidR="00F50149" w:rsidRPr="00F50149" w:rsidRDefault="00F50149" w:rsidP="00F50149">
      <w:pPr>
        <w:spacing w:after="0" w:line="390" w:lineRule="atLeast"/>
        <w:jc w:val="both"/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</w:pPr>
      <w:r w:rsidRPr="00F50149">
        <w:rPr>
          <w:rFonts w:ascii="Georgia" w:eastAsia="Times New Roman" w:hAnsi="Georgia" w:cs="Times New Roman"/>
          <w:spacing w:val="2"/>
          <w:sz w:val="24"/>
          <w:szCs w:val="24"/>
          <w:lang w:eastAsia="pt-BR"/>
        </w:rPr>
        <w:t>Este texto não substitui o publicado no DOU de 14.3.2017</w:t>
      </w:r>
    </w:p>
    <w:p w:rsidR="00F82ECF" w:rsidRPr="00F50149" w:rsidRDefault="00F82ECF" w:rsidP="00F50149">
      <w:pPr>
        <w:jc w:val="both"/>
        <w:rPr>
          <w:sz w:val="24"/>
          <w:szCs w:val="24"/>
        </w:rPr>
      </w:pPr>
    </w:p>
    <w:sectPr w:rsidR="00F82ECF" w:rsidRPr="00F50149" w:rsidSect="00F50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0149"/>
    <w:rsid w:val="00F50149"/>
    <w:rsid w:val="00F8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CF"/>
  </w:style>
  <w:style w:type="paragraph" w:styleId="Ttulo1">
    <w:name w:val="heading 1"/>
    <w:basedOn w:val="Normal"/>
    <w:link w:val="Ttulo1Char"/>
    <w:uiPriority w:val="9"/>
    <w:qFormat/>
    <w:rsid w:val="00F50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50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01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5014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5014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50149"/>
  </w:style>
  <w:style w:type="character" w:customStyle="1" w:styleId="report-component">
    <w:name w:val="report-component"/>
    <w:basedOn w:val="Fontepargpadro"/>
    <w:rsid w:val="00F50149"/>
  </w:style>
  <w:style w:type="paragraph" w:customStyle="1" w:styleId="info">
    <w:name w:val="info"/>
    <w:basedOn w:val="Normal"/>
    <w:rsid w:val="00F5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ocument--time-since">
    <w:name w:val="document--time-since"/>
    <w:basedOn w:val="Fontepargpadro"/>
    <w:rsid w:val="00F50149"/>
  </w:style>
  <w:style w:type="character" w:customStyle="1" w:styleId="count">
    <w:name w:val="count"/>
    <w:basedOn w:val="Fontepargpadro"/>
    <w:rsid w:val="00F50149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501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5014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501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5014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5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0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4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79912868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8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0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0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1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3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1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topicos/145341165/lei-13419-17" TargetMode="External"/><Relationship Id="rId13" Type="http://schemas.openxmlformats.org/officeDocument/2006/relationships/hyperlink" Target="https://www.jusbrasil.com.br/topicos/145341160/art-1-da-lei-13419-17" TargetMode="External"/><Relationship Id="rId18" Type="http://schemas.openxmlformats.org/officeDocument/2006/relationships/hyperlink" Target="http://www.jusbrasil.com.br/legislacao/111983249/consolida%C3%A7%C3%A3o-das-leis-do-trabalho-decreto-lei-5452-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usbrasil.com.br/topicos/145341153/art-2-6-da-lei-13419-17" TargetMode="External"/><Relationship Id="rId7" Type="http://schemas.openxmlformats.org/officeDocument/2006/relationships/hyperlink" Target="http://www.jusbrasil.com.br/legislacao/111983249/consolida%C3%A7%C3%A3o-das-leis-do-trabalho-decreto-lei-5452-43" TargetMode="External"/><Relationship Id="rId12" Type="http://schemas.openxmlformats.org/officeDocument/2006/relationships/hyperlink" Target="http://www.jusbrasil.com.br/legislacao/111983249/consolida%C3%A7%C3%A3o-das-leis-do-trabalho-decreto-lei-5452-43" TargetMode="External"/><Relationship Id="rId17" Type="http://schemas.openxmlformats.org/officeDocument/2006/relationships/hyperlink" Target="http://www.jusbrasil.com.br/legislacao/111983249/consolida%C3%A7%C3%A3o-das-leis-do-trabalho-decreto-lei-5452-4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jusbrasil.com.br/legislacao/111983249/consolida%C3%A7%C3%A3o-das-leis-do-trabalho-decreto-lei-5452-43" TargetMode="External"/><Relationship Id="rId20" Type="http://schemas.openxmlformats.org/officeDocument/2006/relationships/hyperlink" Target="https://www.jusbrasil.com.br/topicos/145341153/art-2-6-da-lei-13419-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jusbrasil.com.br/legislacao/111983249/consolida%C3%A7%C3%A3o-das-leis-do-trabalho-decreto-lei-5452-43" TargetMode="External"/><Relationship Id="rId11" Type="http://schemas.openxmlformats.org/officeDocument/2006/relationships/hyperlink" Target="http://www.jusbrasil.com.br/legislacao/111983249/consolida%C3%A7%C3%A3o-das-leis-do-trabalho-decreto-lei-5452-4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jusbrasil.com.br/legislacao/111983249/consolida%C3%A7%C3%A3o-das-leis-do-trabalho-decreto-lei-5452-43" TargetMode="External"/><Relationship Id="rId15" Type="http://schemas.openxmlformats.org/officeDocument/2006/relationships/hyperlink" Target="http://www.jusbrasil.com.br/topicos/10713471/artigo-457-do-decreto-lei-n-5452-de-01-de-maio-de-1943" TargetMode="External"/><Relationship Id="rId23" Type="http://schemas.openxmlformats.org/officeDocument/2006/relationships/hyperlink" Target="https://www.jusbrasil.com.br/topicos/145341150/art-3-da-lei-13419-17" TargetMode="External"/><Relationship Id="rId10" Type="http://schemas.openxmlformats.org/officeDocument/2006/relationships/hyperlink" Target="http://www.jusbrasil.com.br/legislacao/111983249/consolida%C3%A7%C3%A3o-das-leis-do-trabalho-decreto-lei-5452-43" TargetMode="External"/><Relationship Id="rId19" Type="http://schemas.openxmlformats.org/officeDocument/2006/relationships/hyperlink" Target="https://www.jusbrasil.com.br/topicos/145341156/art-2-da-lei-1341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brasil.com.br/topicos/145341160/art-1-da-lei-13419-17" TargetMode="External"/><Relationship Id="rId14" Type="http://schemas.openxmlformats.org/officeDocument/2006/relationships/hyperlink" Target="https://www.jusbrasil.com.br/topicos/145341156/art-2-da-lei-13419-17" TargetMode="External"/><Relationship Id="rId22" Type="http://schemas.openxmlformats.org/officeDocument/2006/relationships/hyperlink" Target="https://www.jusbrasil.com.br/topicos/145341150/art-3-da-lei-13419-1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3F7E-C59C-41FE-BC14-097A2C0D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1229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Nelia</dc:creator>
  <cp:lastModifiedBy>Nelia</cp:lastModifiedBy>
  <cp:revision>1</cp:revision>
  <dcterms:created xsi:type="dcterms:W3CDTF">2017-06-21T14:48:00Z</dcterms:created>
  <dcterms:modified xsi:type="dcterms:W3CDTF">2017-06-21T14:52:00Z</dcterms:modified>
</cp:coreProperties>
</file>