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F5723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Convenção Coletiva De Trabalho 2010/2011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RJ002325/2010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28/10/2010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MR055205/2010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46215.036168/2010-19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19/10/2010 </w:t>
                        </w:r>
                      </w:p>
                    </w:tc>
                  </w:tr>
                </w:tbl>
                <w:p w:rsidR="00000000" w:rsidRDefault="00FF5723">
                  <w:pPr>
                    <w:rPr>
                      <w:rFonts w:eastAsia="Times New Roman"/>
                    </w:rPr>
                  </w:pPr>
                </w:p>
                <w:p w:rsidR="00000000" w:rsidRDefault="00FF5723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000000" w:rsidRDefault="00FF5723">
                  <w:pPr>
                    <w:rPr>
                      <w:rFonts w:eastAsia="Times New Roman"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FF572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FEDERACAO NAC DE HOTEIS RESTAURANTES BARES E SIMILARES, CNPJ n. 33.792.235/0001-12, neste ato representado(a)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Procurador, Sr(a). PAULO RODRIGUES DOS SANTOS;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FEDERACAO DOS EMPREGADOS NO COMERCIO HOTELEIRO E SIMILARES DO ESTADO DO RIO DE JANEIRO., CNPJ n. 04.594.906/0001-32, neste ato representado(a) por seu Procurador, Sr(a). CARLOS ROBERTO DA ROCHA SOUZA;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celebram a presente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partes fixam a vigência da presente Convenção Coletiva de Trabalho no período de 1º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 outubro de 2010 a 30 de setembro de 2011 e a data-base da categoria em 1º de outubro.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 presente Convenção Coletiva de Trabalho abrangerá a(s)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Hotéis, Restaurantes, Bares e Similares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, com abrangência terr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Belford Roxo/RJ, Japeri/RJ, Mesquita/RJ, Queimados/RJ e Seropédica/RJ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Salários, Reajustes e Pagamento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Reajustes/Correções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REAJUSTE SALARIAL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reajuste salarial será de 13,5%  a ser calculado sobre o salá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rio de 30 de setembro do corrente ano, podendo ser descontadas as antecipações espontâneas ou compulsórias, respeitando os seguintes salários normativos, a saber: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 xml:space="preserve">R$ 585,00 (quinhentos e oitenta e cinco reais) para as funções de </w:t>
                  </w:r>
                  <w:r>
                    <w:rPr>
                      <w:rFonts w:ascii="Arial" w:hAnsi="Arial" w:cs="Arial"/>
                      <w:b/>
                    </w:rPr>
                    <w:t>ajudante d</w:t>
                  </w:r>
                  <w:r>
                    <w:rPr>
                      <w:rFonts w:ascii="Arial" w:hAnsi="Arial" w:cs="Arial"/>
                      <w:b/>
                    </w:rPr>
                    <w:t>e cozinha, lancheiro, saladeira, sushi-man, chapeiro, copeiro, cumim, auxiliar de serviços gerais e atendente</w:t>
                  </w:r>
                  <w:r>
                    <w:rPr>
                      <w:rFonts w:ascii="Arial" w:hAnsi="Arial" w:cs="Arial"/>
                    </w:rPr>
                    <w:t>, bem como os demais trabalhadores que não tenham as funções descriminadas abaixo;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 xml:space="preserve">R$ 607,00 (seiscentos e sete reais) para as funções de </w:t>
                  </w:r>
                  <w:r>
                    <w:rPr>
                      <w:rFonts w:ascii="Arial" w:hAnsi="Arial" w:cs="Arial"/>
                      <w:b/>
                    </w:rPr>
                    <w:t>ca</w:t>
                  </w:r>
                  <w:r>
                    <w:rPr>
                      <w:rFonts w:ascii="Arial" w:hAnsi="Arial" w:cs="Arial"/>
                      <w:b/>
                    </w:rPr>
                    <w:t xml:space="preserve">mareira, arrumadeira, recepcionista, cozinheiro, churrasqueiro, pizzaiolo, lavadeira, operador de caixa </w:t>
                  </w:r>
                  <w:r>
                    <w:rPr>
                      <w:rFonts w:ascii="Arial" w:hAnsi="Arial" w:cs="Arial"/>
                      <w:b/>
                    </w:rPr>
                    <w:lastRenderedPageBreak/>
                    <w:t>ou caixa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 xml:space="preserve">R$ 627,50(seiscentos e vinte e sete reais e cinquenta centavos), para a s funções de </w:t>
                  </w:r>
                  <w:r>
                    <w:rPr>
                      <w:rFonts w:ascii="Arial" w:hAnsi="Arial" w:cs="Arial"/>
                      <w:b/>
                    </w:rPr>
                    <w:t>garçom e chefe de cozinha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Wingdings" w:eastAsia="Wingdings" w:hAnsi="Wingdings" w:cs="Wingdings"/>
                    </w:rPr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>R$ 650,00 (seisc</w:t>
                  </w:r>
                  <w:r>
                    <w:rPr>
                      <w:rFonts w:ascii="Arial" w:hAnsi="Arial" w:cs="Arial"/>
                    </w:rPr>
                    <w:t xml:space="preserve">entos e cinquenta reais), para a função de </w:t>
                  </w:r>
                  <w:r>
                    <w:rPr>
                      <w:rFonts w:ascii="Arial" w:hAnsi="Arial" w:cs="Arial"/>
                      <w:b/>
                    </w:rPr>
                    <w:t>barman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ind w:left="720" w:hanging="360"/>
                    <w:jc w:val="both"/>
                  </w:pPr>
                  <w:r>
                    <w:rPr>
                      <w:rFonts w:ascii="Wingdings" w:eastAsia="Wingdings" w:hAnsi="Wingdings" w:cs="Wingdings"/>
                    </w:rPr>
                    <w:t></w:t>
                  </w:r>
                  <w:r>
                    <w:rPr>
                      <w:rFonts w:eastAsia="Wingdings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 xml:space="preserve">R$ 669,00 (seiscentos e sessenta e nove reais        ) para a função de </w:t>
                  </w:r>
                  <w:r>
                    <w:rPr>
                      <w:rFonts w:ascii="Arial" w:hAnsi="Arial" w:cs="Arial"/>
                      <w:b/>
                    </w:rPr>
                    <w:t>maitre de hotel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ind w:left="720" w:hanging="360"/>
                    <w:jc w:val="both"/>
                  </w:pPr>
                  <w:r>
                    <w:t> 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ind w:left="720" w:hanging="360"/>
                    <w:jc w:val="both"/>
                  </w:pPr>
                  <w:r>
                    <w:rPr>
                      <w:rFonts w:ascii="Arial" w:hAnsi="Arial" w:cs="Arial"/>
                    </w:rPr>
                    <w:t xml:space="preserve">Para os salários dos empregados que percebam </w:t>
                  </w:r>
                  <w:r>
                    <w:rPr>
                      <w:rStyle w:val="Forte"/>
                      <w:rFonts w:ascii="Arial" w:hAnsi="Arial" w:cs="Arial"/>
                    </w:rPr>
                    <w:t>acima de 04 (quatro) salários mínimos normativos</w:t>
                  </w:r>
                  <w:r>
                    <w:rPr>
                      <w:rFonts w:ascii="Arial" w:hAnsi="Arial" w:cs="Arial"/>
                    </w:rPr>
                    <w:t xml:space="preserve"> é adotado o c</w:t>
                  </w:r>
                  <w:r>
                    <w:rPr>
                      <w:rFonts w:ascii="Arial" w:hAnsi="Arial" w:cs="Arial"/>
                    </w:rPr>
                    <w:t>ritério da livre negociação entre empregado e empregador.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Pagamento de Salário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Formas e Prazos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QUARTA - SALÁRIO NORMATIVO/HORA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Para obtenção salários normativos/hora é necessário dividir o mesmo por 220 (duzentos e vinte).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Descontos Salariais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ASSISTÊNCIA MÉDICA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Os Sindicatos convenentes não se oporão a contratação de Plano de Saúde, que poderá ser descontado do funcionário, com seu consentimento prévio por escrito, respeitando o Art. 462 da CLT.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ras normas referentes a salários, reajustes, pagamentos e critérios para cálculo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REAJUSTE PROPORCIONAL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Os salários dos empregados admitidos posteriormente a 01 de outubro 2009, serão reajustados proporcionalmente ao número de meses n</w:t>
                  </w:r>
                  <w:r>
                    <w:rPr>
                      <w:rFonts w:ascii="Arial" w:hAnsi="Arial" w:cs="Arial"/>
                    </w:rPr>
                    <w:t>o período de 01/10/2009 a 30/09/2010, na razão de 1/12 (um doze avos) do índice acima, por mês trabalhado, considerando como tal, a fração igual ou superior a 15 (quinze)dias.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ADMISSÃO NA MESMA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 hipótese alguma, poderá o emp</w:t>
                  </w:r>
                  <w:r>
                    <w:rPr>
                      <w:rFonts w:ascii="Arial" w:hAnsi="Arial" w:cs="Arial"/>
                    </w:rPr>
                    <w:t>regado mais novo perceber salário superior ao mais antigo, na mesma função.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FERIADO DA CATEGORIA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Quando trabalhado o Dia 29 de julho </w:t>
                  </w:r>
                  <w:r>
                    <w:rPr>
                      <w:rFonts w:ascii="Arial" w:hAnsi="Arial" w:cs="Arial"/>
                    </w:rPr>
                    <w:t></w:t>
                  </w:r>
                  <w:r>
                    <w:rPr>
                      <w:rFonts w:ascii="Arial" w:hAnsi="Arial" w:cs="Arial"/>
                    </w:rPr>
                    <w:t xml:space="preserve"> Dia de Santa Marta  considerado dia</w:t>
                  </w:r>
                  <w:r>
                    <w:rPr>
                      <w:rFonts w:ascii="Arial" w:hAnsi="Arial" w:cs="Arial"/>
                    </w:rPr>
                    <w:t> do empregado no Comércio Hoteleiro e Similares do Estado do R</w:t>
                  </w:r>
                  <w:r>
                    <w:rPr>
                      <w:rFonts w:ascii="Arial" w:hAnsi="Arial" w:cs="Arial"/>
                    </w:rPr>
                    <w:t>io de Janeiro, será pago em dobro.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DESPESAS COM CHEQUE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 empresas não poderão descontar dos empregados o valor das despesas pagas em cheques, pelo freguês, com insuficiência de fundos ou por qualquer outro motivo, desde que sejam obed</w:t>
                  </w:r>
                  <w:r>
                    <w:rPr>
                      <w:rFonts w:ascii="Arial" w:hAnsi="Arial" w:cs="Arial"/>
                    </w:rPr>
                    <w:t>ecidas as normas estabelecidas pela empresa, as quais deverão ser fornecidas por escrito ao empregado no ato de sua admissão.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Gratificações, Adicionais, Auxílios e Outros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Gratificação de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- QUEBRA DE CAIXA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Aos empregados qu</w:t>
                  </w:r>
                  <w:r>
                    <w:rPr>
                      <w:rFonts w:ascii="Arial" w:hAnsi="Arial" w:cs="Arial"/>
                    </w:rPr>
                    <w:t xml:space="preserve">e comprovadamente, inclusive com registro na CTPS que exerçam a função de </w:t>
                  </w:r>
                  <w:r>
                    <w:rPr>
                      <w:rFonts w:ascii="Arial" w:hAnsi="Arial" w:cs="Arial"/>
                      <w:b/>
                    </w:rPr>
                    <w:t xml:space="preserve">OPERADOR DE CAIXA </w:t>
                  </w:r>
                  <w:r>
                    <w:rPr>
                      <w:rFonts w:ascii="Arial" w:hAnsi="Arial" w:cs="Arial"/>
                    </w:rPr>
                    <w:t>ou</w:t>
                  </w:r>
                  <w:r>
                    <w:rPr>
                      <w:rFonts w:ascii="Arial" w:hAnsi="Arial" w:cs="Arial"/>
                      <w:b/>
                    </w:rPr>
                    <w:t xml:space="preserve"> CAIXA</w:t>
                  </w:r>
                  <w:r>
                    <w:rPr>
                      <w:rFonts w:ascii="Arial" w:hAnsi="Arial" w:cs="Arial"/>
                    </w:rPr>
                    <w:t xml:space="preserve">, é assegurada uma gratificação mensal, na importância de R$ 90,00 (noventa reais), a título de </w:t>
                  </w:r>
                  <w:r>
                    <w:rPr>
                      <w:rFonts w:ascii="Arial" w:hAnsi="Arial" w:cs="Arial"/>
                      <w:b/>
                    </w:rPr>
                    <w:t>QUEBRA DE CAIXA.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Outros Adicionais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PRIMEIRA - ADICIONAL POR FUNÇÃO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Será concedido um adicional sobre o salário percebido, de 15% (quinze por cento) para cozinheiro e 10% (dez por cento) para ajudante de cozinha, lancheiro, chapeiro, lavadeira e camareira. E um adicional de 5% (cinco</w:t>
                  </w:r>
                  <w:r>
                    <w:rPr>
                      <w:rFonts w:ascii="Arial" w:hAnsi="Arial" w:cs="Arial"/>
                    </w:rPr>
                    <w:t xml:space="preserve"> por cento) </w:t>
                  </w:r>
                  <w:r>
                    <w:rPr>
                      <w:rStyle w:val="Forte"/>
                      <w:rFonts w:ascii="Arial" w:hAnsi="Arial" w:cs="Arial"/>
                    </w:rPr>
                    <w:t>SOMENTE</w:t>
                  </w:r>
                  <w:r>
                    <w:rPr>
                      <w:rFonts w:ascii="Arial" w:hAnsi="Arial" w:cs="Arial"/>
                    </w:rPr>
                    <w:t xml:space="preserve"> para os empregados, </w:t>
                  </w:r>
                  <w:r>
                    <w:rPr>
                      <w:rStyle w:val="Forte"/>
                      <w:rFonts w:ascii="Arial" w:hAnsi="Arial" w:cs="Arial"/>
                    </w:rPr>
                    <w:t>que trabalhem 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Style w:val="Forte"/>
                      <w:rFonts w:ascii="Arial" w:hAnsi="Arial" w:cs="Arial"/>
                    </w:rPr>
                    <w:t xml:space="preserve">em Hotéis ou Motéis, </w:t>
                  </w:r>
                  <w:r>
                    <w:rPr>
                      <w:rFonts w:ascii="Arial" w:hAnsi="Arial" w:cs="Arial"/>
                    </w:rPr>
                    <w:t>com a função de Auxiliar de Serviços Gerais 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Condições de Trabalho, Normas de Pessoal e Estabilidades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Qualificação/Formação Profissional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DÉ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CIMA SEGUNDA - CURSOS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Os cursos exigidos pela empresa, serão custeados pela mesma, sem qualquer ônus para o empregado.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normas referentes a condições para o exercício do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TERCEIRA - REGISTRO DE FREQUÊNCIA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 empresa</w:t>
                  </w:r>
                  <w:r>
                    <w:rPr>
                      <w:rFonts w:ascii="Arial" w:hAnsi="Arial" w:cs="Arial"/>
                    </w:rPr>
                    <w:t>s com mais de 10 (dez) empregados deverão manter registro de freqüência.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QUARTA - REGULAMENTO INTERNO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Ficam ratificadas todas as disposições constantes do regulamento interno das empresas, cujas normas integram o Contrato de Trabalho.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estabilidades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QUINTA - ESTABILIDADE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empregada gestante tem garantida a estabilidade no emprego até 60 (sessenta) dias após o término do período já previsto na Constituição Federal. A empregada gestante não poderá ser dispen</w:t>
                  </w:r>
                  <w:r>
                    <w:rPr>
                      <w:rFonts w:ascii="Arial" w:hAnsi="Arial" w:cs="Arial"/>
                    </w:rPr>
                    <w:t>sada a não ser em razão de prática de falta grave, término de contrato de experiência e pedido de demissão  nesta última hipótese deverá haver assistência obrigatória do Sindicato de Classe.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 Duração, Distribuição,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SEXTA - HORA 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Não será devido o pagamento de hora extra quando o excesso de horas de trabalho de um dia for compensado pelo correspondente em outro dia, de maneira que não exceda, no período máximo de um </w:t>
                  </w:r>
                  <w:r>
                    <w:rPr>
                      <w:rFonts w:ascii="Arial" w:hAnsi="Arial" w:cs="Arial"/>
                    </w:rPr>
                    <w:t>ano a soma das jornadas semanais de trabalho previstas, nem seja ultrapassado o limite máximo de 10 (dez) horas diárias.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SÉTIMA - 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jornada de trabalho do empregado poderá ser variável de até 44 (quarenta e quatro) </w:t>
                  </w:r>
                  <w:r>
                    <w:rPr>
                      <w:rFonts w:ascii="Arial" w:hAnsi="Arial" w:cs="Arial"/>
                    </w:rPr>
                    <w:t>horas semanais, devendo a escala ser ajustada pela empregadora com antecedência. Somente serão computadas como horas extras as que excederem ao limite de 44 (quarenta e quatro) horas semanais. O empregado fará jus ao pagamento das horas efetivamente trabal</w:t>
                  </w:r>
                  <w:r>
                    <w:rPr>
                      <w:rFonts w:ascii="Arial" w:hAnsi="Arial" w:cs="Arial"/>
                    </w:rPr>
                    <w:t>hadas conforme estabelecidas na escala. Quanto aos domingos e feriados laborados, somente serão pagos em dobro se não houver folga compensatória. Mediante acordo escrito entre as partes, poderão as empresas e empregados estabelecer o horário de trabalho co</w:t>
                  </w:r>
                  <w:r>
                    <w:rPr>
                      <w:rFonts w:ascii="Arial" w:hAnsi="Arial" w:cs="Arial"/>
                    </w:rPr>
                    <w:t>m regime de revezamento de 12 (doze) por 36 (trinta e seis) horas de descanso.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OITAVA - ABONO DE FALTAS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É garantido ao empregado estudante o abono de falta, em dias de exames, para ingresso em estabelecimento educacional reco</w:t>
                  </w:r>
                  <w:r>
                    <w:rPr>
                      <w:rFonts w:ascii="Arial" w:hAnsi="Arial" w:cs="Arial"/>
                    </w:rPr>
                    <w:t>nhecido. Devendo, contudo, haver comunicação prévia de pelo menos 72 (setenta e duas) horas, do afastamento e a sua comprovação 72 (setenta e duas) horas após, mediante atestado fornecido pelo estabelecimento educacional.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Outras disposições sobre jornada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DÉCIMA NONA - RECEBIMENTO DO PIS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Fica garantido ao empregado o recebimento do salário do dia em que tiver de se afastar para recebimento do PIS.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Saúde e Segurança do Trabalhador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Exames Médicos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- SEGURANÇ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E MEDICINA DO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spacing w:before="240"/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a)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</w:rPr>
                    <w:t>As medidas de proteção individual e coletiva serão observadas de acordo com a Portaria nº. 3.214 de 08/06/78;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spacing w:before="240"/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b)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</w:rPr>
                    <w:t xml:space="preserve">O exame médico de acordo com a Norma Regulamentadora nº. 7 da Portaria nº. 3214 de 08/06/78, modificada </w:t>
                  </w:r>
                  <w:r>
                    <w:rPr>
                      <w:rFonts w:ascii="Arial" w:hAnsi="Arial" w:cs="Arial"/>
                    </w:rPr>
                    <w:t>pela Portaria nº. 12SSMT de 06/06/83;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spacing w:before="240"/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rFonts w:ascii="Arial" w:hAnsi="Arial" w:cs="Arial"/>
                    </w:rPr>
                    <w:t>Ficam dispensados da realização de exame demissional os empregados com até 135 (cento e trinta e cinco) dias trabalhados;</w:t>
                  </w:r>
                </w:p>
                <w:p w:rsidR="00000000" w:rsidRDefault="00FF5723">
                  <w:pPr>
                    <w:tabs>
                      <w:tab w:val="num" w:pos="720"/>
                    </w:tabs>
                    <w:spacing w:before="240"/>
                    <w:ind w:left="720" w:hanging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d)</w:t>
                  </w:r>
                  <w:r>
                    <w:rPr>
                      <w:rFonts w:eastAsia="Arial"/>
                      <w:sz w:val="14"/>
                      <w:szCs w:val="14"/>
                    </w:rPr>
                    <w:t xml:space="preserve">     </w:t>
                  </w:r>
                  <w:r>
                    <w:rPr>
                      <w:rFonts w:ascii="Arial" w:hAnsi="Arial" w:cs="Arial"/>
                    </w:rPr>
                    <w:t>As empresas com mais de 25 (vinte e cinco) empregados e até 50 (cinqüenta) empreg</w:t>
                  </w:r>
                  <w:r>
                    <w:rPr>
                      <w:rFonts w:ascii="Arial" w:hAnsi="Arial" w:cs="Arial"/>
                    </w:rPr>
                    <w:t>ados, ficam desobrigados de indicar médico coordenador do PCMSO e de elaborar o relatório anual conforme NR 7, item 7.4.6.4 da Portaria nº. 3214 de 08/06/78.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Relações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Acesso a Informações da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PRIMEIRA - BENEFICIÁ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RIOS DO SESC E SENAC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 empresas deverão dar ciência a seus empregados de que são beneficiários do SESC e SENAC de forma que venham a participar e se utilizar de promoções e serviços das referidas entidades.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>CLÁUSULA VIGÉSIM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SEGUNDA - CONTRIBUIÇÃO ASSISTENCIAL PATRONAL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</w:pPr>
                  <w:r>
                    <w:rPr>
                      <w:rFonts w:ascii="Arial" w:hAnsi="Arial" w:cs="Arial"/>
                    </w:rPr>
                    <w:t xml:space="preserve">Conforme decisão da Assembléia Geral Extraordinária, devidamente convocada pela publicação no jornal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</w:rPr>
                    <w:t>Meia Hora edição de 19 de setembro de 2010, seção dos Classificados, fica deliberado que as empresas re</w:t>
                  </w:r>
                  <w:r>
                    <w:rPr>
                      <w:rFonts w:ascii="Arial" w:hAnsi="Arial" w:cs="Arial"/>
                    </w:rPr>
                    <w:t xml:space="preserve">presentadas pelo Sindicato Patronal, sindicalizados ou não, recolherão a favor do Sindicato de Hotéis, Restaurantes, Bares e Similares da Baixada e Sul Fluminense, a título de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  <w:b/>
                    </w:rPr>
                    <w:t>CONTRIBUIÇÃO ASSISTENCIAL</w:t>
                  </w:r>
                  <w:r>
                    <w:rPr>
                      <w:rFonts w:ascii="Arial" w:hAnsi="Arial" w:cs="Arial"/>
                    </w:rPr>
                    <w:t></w:t>
                  </w:r>
                  <w:r>
                    <w:rPr>
                      <w:rFonts w:ascii="Arial" w:hAnsi="Arial" w:cs="Arial"/>
                    </w:rPr>
                    <w:t>, em guias fornecidas pelo sindicato, os valores cons</w:t>
                  </w:r>
                  <w:r>
                    <w:rPr>
                      <w:rFonts w:ascii="Arial" w:hAnsi="Arial" w:cs="Arial"/>
                    </w:rPr>
                    <w:t>tantes a seguir:</w:t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As empresas que efetuarem o recolhimento antes do dia 20 DE NOVEMBRO DE 2010, terá direito a um desconto progressivo de datas que se encontra estipulado na boleta bancaria que deverá ser enviada para a empresa em tempo hábil, para que a </w:t>
                  </w:r>
                  <w:r>
                    <w:rPr>
                      <w:rFonts w:ascii="Arial" w:hAnsi="Arial" w:cs="Arial"/>
                    </w:rPr>
                    <w:t>mesma possa usufruir do desconto.</w:t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Para as empresas que efetuarem  o recolhimento até o dia </w:t>
                  </w:r>
                  <w:r>
                    <w:rPr>
                      <w:rFonts w:ascii="Arial" w:hAnsi="Arial" w:cs="Arial"/>
                      <w:b/>
                      <w:bCs/>
                    </w:rPr>
                    <w:t>20 de NOVEMBRO de 2010</w:t>
                  </w:r>
                  <w:r>
                    <w:rPr>
                      <w:rFonts w:ascii="Arial" w:hAnsi="Arial" w:cs="Arial"/>
                    </w:rPr>
                    <w:t xml:space="preserve">, é fixada a 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COTA ÚNICA </w:t>
                  </w:r>
                  <w:r>
                    <w:rPr>
                      <w:rFonts w:ascii="Arial" w:hAnsi="Arial" w:cs="Arial"/>
                    </w:rPr>
                    <w:t xml:space="preserve">de R$ 120,00 (cento e vinte reais), acrescida de R$ 30,00 (trinta reais) por empregado que possua a seu serviço, sendo </w:t>
                  </w:r>
                  <w:r>
                    <w:rPr>
                      <w:rFonts w:ascii="Arial" w:hAnsi="Arial" w:cs="Arial"/>
                    </w:rPr>
                    <w:t>a cota mínima de R$ 120,00 (cento e vinte reais). O Sindicato declara para todos os fins que a contribuição de que trata a Cláusula Contribuição Assistencial Patronal, foi aprovada em Assembléia Geral Extraordinária de sua categoria, onde toda categoria te</w:t>
                  </w:r>
                  <w:r>
                    <w:rPr>
                      <w:rFonts w:ascii="Arial" w:hAnsi="Arial" w:cs="Arial"/>
                    </w:rPr>
                    <w:t>ve direito a presença, voz e voto.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TERCEIRA - CONTRIBUIÇÃO CONFEDERATIVA PATRONAL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Conforme decisão da Assembléia Geral Extraordinária, devidamente convocada pela publicação no jornal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</w:rPr>
                    <w:t>Meia Hora de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</w:rPr>
                    <w:t xml:space="preserve">19 de setembro de 2010, seção dos Classificados, fica deliberado que as empresas representadas pelo Sindicato Patronal, sindicalizadas ou não,  recolherão anualmente em favor do Sindicato a quantia de R$ 120,00 (cento e vinte reais), acrescida de R$ 15,00 </w:t>
                  </w:r>
                  <w:r>
                    <w:rPr>
                      <w:rFonts w:ascii="Arial" w:hAnsi="Arial" w:cs="Arial"/>
                    </w:rPr>
                    <w:t>(quinze reais) por empregado que possua a seu serviço, sendo a cota mínima de R$ 120,00 (cento e vinte </w:t>
                  </w:r>
                  <w:r>
                    <w:rPr>
                      <w:rFonts w:ascii="Arial" w:hAnsi="Arial" w:cs="Arial"/>
                    </w:rPr>
                    <w:t xml:space="preserve">reais), a título de </w:t>
                  </w:r>
                  <w:r>
                    <w:rPr>
                      <w:rFonts w:ascii="Arial" w:hAnsi="Arial" w:cs="Arial"/>
                    </w:rPr>
                    <w:t></w:t>
                  </w:r>
                  <w:r>
                    <w:rPr>
                      <w:rFonts w:ascii="Arial" w:hAnsi="Arial" w:cs="Arial"/>
                      <w:b/>
                      <w:bCs/>
                    </w:rPr>
                    <w:t>CONTRIBUIÇÃO CONFEDERATIVA</w:t>
                  </w:r>
                  <w:r>
                    <w:rPr>
                      <w:rFonts w:ascii="Arial" w:hAnsi="Arial" w:cs="Arial"/>
                      <w:b/>
                      <w:bCs/>
                    </w:rPr>
                    <w:t></w:t>
                  </w:r>
                  <w:r>
                    <w:rPr>
                      <w:rFonts w:ascii="Arial" w:hAnsi="Arial" w:cs="Arial"/>
                    </w:rPr>
                    <w:t>, para manutenção do sistema confederativo, prevista no Art. 8º, Inciso IV da Constituição Federal, media</w:t>
                  </w:r>
                  <w:r>
                    <w:rPr>
                      <w:rFonts w:ascii="Arial" w:hAnsi="Arial" w:cs="Arial"/>
                    </w:rPr>
                    <w:t>nte guia fornecida pelo próprio Sindicato, com vencimento até 31 de julho de 2011.</w:t>
                  </w: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000000" w:rsidRDefault="00FF572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Sindicato declara para todos os fins que a contribuição de que trata a Cláusula Contribuição Confederativa Patronal, foi aprovada em Assembléia Geral Extraordinária de su</w:t>
                  </w:r>
                  <w:r>
                    <w:rPr>
                      <w:rFonts w:ascii="Arial" w:hAnsi="Arial" w:cs="Arial"/>
                    </w:rPr>
                    <w:t>a categoria, onde toda categoria teve direito a presença, voz e voto.</w:t>
                  </w:r>
                </w:p>
                <w:p w:rsidR="00000000" w:rsidRDefault="00FF5723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As empresas que efetuarem o recolhimento antes do dia do vencimento da contribuição, terão direito a um desconto progressivo de datas  que se encontra estipulado na boleta bancária, que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deverá ser enviada para as empresas em tempo hábil, para que a mesma possa usufruir do desconto.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QUARTA - CONTRIBUIÇÃO ASSISTENCIAL LABORAL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Conforme  Reunião, realizada  no dia  08 de setembro de 2010, e Assembléia Geral Extraordinár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ia realizada no dia 30/09/2010 - edital publicado no "Jornal Hoje"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, na sede Campestre do Sindicato, situada a Estrada Carlos Sampaio, 1000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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Novo Eldorado  Queimados -RJ, ficou decidido que as empresas descontarão de cada um dos seus empregados, sindicali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zados ou não, mensalmente, para o Sindicato dos Empregados no Comércio Hoteleiro e Similares de Nova Iguaçu, de 01 de outubro de 2010 a 30 de setembro de 2011, para custeio das obras assistenciais do Sindicato dos Empregados, a importância de R$ 14,50 (qua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torze reais 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 cinquenta centavos), que serão recolhidas até o 10º  (décimo) dia útil subseqüente ao trabalhado pelo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empregado, em guia fornecida pelo próprio Sindicato.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Direito de Oposição ao Desconto de 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QUINT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 - OPOSIÇÃO AO DESCONTO DA CONTRIBUIÇÃO LABORAL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 caso de oposição, a mesma deverá ser manifestada por escrito, pessoalmente, diretamente na sede do Sindicato Laboral, no prazo máximo de 20 (vinte) dias após o recebimento do primeiro salário reajustad</w:t>
                  </w:r>
                  <w:r>
                    <w:rPr>
                      <w:rFonts w:ascii="Arial" w:hAnsi="Arial" w:cs="Arial"/>
                    </w:rPr>
                    <w:t>o e o efetivo desconto, devendo o empregado comunicar a empresa a oposição.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Outras disposições sobre relação entre sindicato e empresa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SEXTA - MULTA REFERENTE AS CONTRIBUIÇÕES SINDICAIS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não recolhimento das contribuições, a quai</w:t>
                  </w:r>
                  <w:r>
                    <w:rPr>
                      <w:rFonts w:ascii="Arial" w:hAnsi="Arial" w:cs="Arial"/>
                    </w:rPr>
                    <w:t xml:space="preserve">squer dos Sindicatos na data prevista, sujeitará à empresa infratora ao pagamento de 10% (dez por cento) de </w:t>
                  </w:r>
                  <w:r>
                    <w:rPr>
                      <w:rFonts w:ascii="Arial" w:hAnsi="Arial" w:cs="Arial"/>
                      <w:b/>
                    </w:rPr>
                    <w:t xml:space="preserve">MULTA </w:t>
                  </w:r>
                  <w:r>
                    <w:rPr>
                      <w:rFonts w:ascii="Arial" w:hAnsi="Arial" w:cs="Arial"/>
                    </w:rPr>
                    <w:t>acrescida de 2% (dois por cento) de adicional por mês de atraso, revertendo tais valores à entidade a que se referir o atraso. No caso de um e</w:t>
                  </w:r>
                  <w:r>
                    <w:rPr>
                      <w:rFonts w:ascii="Arial" w:hAnsi="Arial" w:cs="Arial"/>
                    </w:rPr>
                    <w:t>ventual não recebimento da guia para o recolhimento, não escusará  a empresa do pagamento da contribuição, devendo a guia ser exigida ao Sindicato até o prazo convencionado, sujeitando-se o infrator as cominações previstas.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SÉTIMA - DEV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ERES DA EMPRESA COM SINDICATO LABORAL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As empresas remeterão ao Sindicato Profissional, relação mensal dos empregados admitidos e/ou demitidos até 05 (cinco) dias após a admissão, assim como as guias da GPS do mês.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CLÁUSULA VIGÉSIMA OITAVA - HOMOLOGAÇÕ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Sindicato suscitado recomendará a seus representados que façam as homologações de rescisão de contrato de trabalho de seus empregados, com a assistência do Sindicato suscitante, as segundas, quartas e sextas-feiras das 12:00 às 16:00 horas, com age</w:t>
                  </w:r>
                  <w:r>
                    <w:rPr>
                      <w:rFonts w:ascii="Arial" w:hAnsi="Arial" w:cs="Arial"/>
                    </w:rPr>
                    <w:t>ndamento prévio.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VIGÉSIMA NONA - RAIS/PENALIDADES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 empresa remeterá ao Sindicato Profissional, até 30 de abril do corrente ano, </w:t>
                  </w:r>
                  <w:r>
                    <w:rPr>
                      <w:rFonts w:ascii="Arial" w:hAnsi="Arial" w:cs="Arial"/>
                      <w:b/>
                    </w:rPr>
                    <w:t>CÓPIA DA RAIS</w:t>
                  </w:r>
                  <w:r>
                    <w:rPr>
                      <w:rFonts w:ascii="Arial" w:hAnsi="Arial" w:cs="Arial"/>
                    </w:rPr>
                    <w:t>, relativa ao exercício do ano anterior. A inobservância desta Cláusula, ajustada nesta Convenção, a</w:t>
                  </w:r>
                  <w:r>
                    <w:rPr>
                      <w:rFonts w:ascii="Arial" w:hAnsi="Arial" w:cs="Arial"/>
                    </w:rPr>
                    <w:t xml:space="preserve">carretará multa no percentual de 12,45% (doze ponto quarenta e cinco por cento) do menor salário normativo estabelecido neste acordo, que deverá ser recolhida em </w:t>
                  </w:r>
                  <w:r>
                    <w:rPr>
                      <w:rFonts w:ascii="Arial" w:hAnsi="Arial" w:cs="Arial"/>
                    </w:rPr>
                    <w:lastRenderedPageBreak/>
                    <w:t>guia própria fornecida pelo Sindicato Laboral. O Sindicato Laboral compromete-se, antes de apl</w:t>
                  </w:r>
                  <w:r>
                    <w:rPr>
                      <w:rFonts w:ascii="Arial" w:hAnsi="Arial" w:cs="Arial"/>
                    </w:rPr>
                    <w:t xml:space="preserve">icar a penalidade prevista, notificar por escrito o infrator, dando-lhe o prazo de 30 (trinta) dias, a contar da notificação, para que o mesmo adote as providências necessárias objetivando a regularização. 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- ADOÇÃO DE REGIME PARCIAL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Para os empregados já existentes, a adoção de Regime Parcial será efetuada mediante opção manifestada perante a empresa e com assistência do Sindicato Laboral.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PRIMEIRA - QUADRO DE AVISOS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empresas com mais de 15 (quinze) empreg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ados permitirão ao Sindicato suscitante que mantenha quadro de aviso nos locais por ela determinados, visíveis e de fácil acesso para os trabalhadores, para divulgação de comunicados e matérias de interesse da categoria, para isto deverá o Sindicato fornec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er os quadros. Será vedada a fixação de material político-partidário ou ofensivo a quem quer que seja ou que viole a Lei vigente. O material deverá ser encaminhado às empresas, mediante protocolo, para a sua fixação pelo prazo que for solicitado.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USULA TRIGÉSIMA SEGUNDA - GORJETA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pStyle w:val="Corpodetexto"/>
                    <w:spacing w:before="0" w:beforeAutospacing="0" w:after="0" w:afterAutospacing="0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Sindicato Patronal não oferecerá resistência às empresas que individualmente e diretamente desejarem firmar Acordo Coletivo para inclusão da gratificação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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gorjeta- em nota de serviço.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Regras para a Negociação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TERCEIRA - FEDERAÇÃO E SINDICATO POR PROCURAÇÃO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Acordam as partes envolvidas na presente convenção que o Sindicato de Hotéis, Restaurantes, Bares e Similares da Baixada e Sul Fluminense, com sede a Travessa</w:t>
                  </w:r>
                  <w:r>
                    <w:rPr>
                      <w:rFonts w:ascii="Arial" w:hAnsi="Arial" w:cs="Arial"/>
                    </w:rPr>
                    <w:t xml:space="preserve"> Vila Iboty, 45 </w:t>
                  </w:r>
                  <w:r>
                    <w:rPr>
                      <w:rFonts w:ascii="Arial" w:hAnsi="Arial" w:cs="Arial"/>
                    </w:rPr>
                    <w:t></w:t>
                  </w:r>
                  <w:r>
                    <w:rPr>
                      <w:rFonts w:ascii="Arial" w:hAnsi="Arial" w:cs="Arial"/>
                    </w:rPr>
                    <w:t xml:space="preserve"> Centro  Nova Iguaçu  RJ, representará todos os empregadores localizados na base territorial abrangida por este instrumento, estando autorizado pela Federação Nacional de Hotéis, Restaurantes, Bares e Similares a receber mensalidades, co</w:t>
                  </w:r>
                  <w:r>
                    <w:rPr>
                      <w:rFonts w:ascii="Arial" w:hAnsi="Arial" w:cs="Arial"/>
                    </w:rPr>
                    <w:t>ntribuições confederativas, contribuição assistencial, contribuição sindicais e assisti-los em juízo e fora dele. Assim sendo, todas as guias das contribuições serão emitidas pelo sindicato patronal e entregue na empresa, via correios ou contador.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>CLÁUSU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LA TRIGÉSIMA QUARTA - REPRESENTAÇÃO POR PROCURAÇÃO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Acordam as partes envolvidas na presente Convenção que o Sindicato dos Empregados no Comércio Hoteleiro e Similares, com sede a Av. Governador Amaral Peixoto, 704 </w:t>
                  </w:r>
                  <w:r>
                    <w:rPr>
                      <w:rFonts w:ascii="Arial" w:hAnsi="Arial" w:cs="Arial"/>
                    </w:rPr>
                    <w:t></w:t>
                  </w:r>
                  <w:r>
                    <w:rPr>
                      <w:rFonts w:ascii="Arial" w:hAnsi="Arial" w:cs="Arial"/>
                    </w:rPr>
                    <w:t xml:space="preserve"> centro  </w:t>
                  </w:r>
                  <w:r>
                    <w:rPr>
                      <w:rFonts w:ascii="Arial" w:hAnsi="Arial" w:cs="Arial"/>
                    </w:rPr>
                    <w:lastRenderedPageBreak/>
                    <w:t>Nova Iguaçu  RJ, representa</w:t>
                  </w:r>
                  <w:r>
                    <w:rPr>
                      <w:rFonts w:ascii="Arial" w:hAnsi="Arial" w:cs="Arial"/>
                    </w:rPr>
                    <w:t>rá todos os empregados que trabalhem na base territorial abrangida por este instrumento, estando autorizado pela Federação dos Empregados no Comércio Hoteleiro e Similares do Estado do Rio de Janeiro a receber mensalidades, contribuições confederativas, co</w:t>
                  </w:r>
                  <w:r>
                    <w:rPr>
                      <w:rFonts w:ascii="Arial" w:hAnsi="Arial" w:cs="Arial"/>
                    </w:rPr>
                    <w:t>ntribuições assistenciais, contribuições sindicais, fazer homologações e assisti-los em juízo</w:t>
                  </w:r>
                  <w:r>
                    <w:rPr>
                      <w:rFonts w:ascii="Arial" w:hAnsi="Arial" w:cs="Arial"/>
                    </w:rPr>
                    <w:t xml:space="preserve">  e fora dele. Assim sendo, todas as contribuições poderão ser pagas na sede do sindicato, com exceção da Contribuição Sindical, que deverá ser recolhida na Caixa </w:t>
                  </w:r>
                  <w:r>
                    <w:rPr>
                      <w:rFonts w:ascii="Arial" w:hAnsi="Arial" w:cs="Arial"/>
                    </w:rPr>
                    <w:t>Econômica Federal ou em Casas Lotéricas.</w:t>
                  </w:r>
                </w:p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TRIGÉSIMA QUINTA - COMPETÊNCIA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FF5723">
                  <w:pPr>
                    <w:pStyle w:val="Corpodetexto"/>
                    <w:spacing w:before="0" w:beforeAutospacing="0" w:after="0" w:afterAutospacing="0"/>
                    <w:rPr>
                      <w:rFonts w:ascii="Arial" w:hAnsi="Arial"/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As partes representadas, na presente Convenção Coletiva de Trabalho, reconhecem a competência da Justiça do Trabalho (Art. 114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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Inciso III da Constituição Federal), para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 xml:space="preserve"> dirimir quaisquer controvérsias, correspondentes aos descontos e recolhimentos de mensalidades e demais contribuições assistenciais, e confederativas, tanto aquelas referentes aos empregados, quanto as devidas ao Sindicato Patronal, pelas empresas pertenc</w:t>
                  </w:r>
                  <w:r>
                    <w:rPr>
                      <w:rFonts w:ascii="Arial" w:hAnsi="Arial"/>
                      <w:sz w:val="21"/>
                      <w:szCs w:val="21"/>
                    </w:rPr>
                    <w:t>entes a categoria que ele representar. As mencionadas contribuições são inerentes a entidade sindical representativa, bem como as demais condições laborativas e econômicas, previstas no presente.</w:t>
                  </w:r>
                </w:p>
                <w:p w:rsidR="00000000" w:rsidRDefault="00FF5723">
                  <w:pPr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Reconhece em razão disso, o Sindicato Patronal, a legitimida</w:t>
                  </w:r>
                  <w:r>
                    <w:rPr>
                      <w:rFonts w:ascii="Arial" w:hAnsi="Arial"/>
                    </w:rPr>
                    <w:t>de processual da classe dos trabalhadores, para o ajuizamento de demandas trabalhistas, atinentes à Ação de Cumprimento, independente da relação de empregados, autorização e mandato dos mesmos em relação a qualquer cláusula.</w:t>
                  </w:r>
                </w:p>
                <w:p w:rsidR="00000000" w:rsidRDefault="00FF5723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116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FF5723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>PAULO RODRIGUES DOS SAN</w:t>
                        </w:r>
                        <w:r>
                          <w:rPr>
                            <w:rFonts w:eastAsia="Times New Roman"/>
                          </w:rPr>
                          <w:t xml:space="preserve">TOS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NAC DE HOTEIS RESTAURANTES BARES E SIMILARES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CARLOS ROBERTO DA ROCHA SOUZA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Procurador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FEDERACAO DOS EMPREGADOS NO COMERCIO HOTELEIRO E SIMILARES DO ESTADO DO RIO DE JANEIRO.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FF5723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FF5723">
            <w:pPr>
              <w:rPr>
                <w:rFonts w:eastAsia="Times New Roman"/>
              </w:rPr>
            </w:pPr>
          </w:p>
        </w:tc>
      </w:tr>
    </w:tbl>
    <w:p w:rsidR="00FF5723" w:rsidRDefault="00FF5723">
      <w:pPr>
        <w:rPr>
          <w:rFonts w:eastAsia="Times New Roman"/>
        </w:rPr>
      </w:pPr>
    </w:p>
    <w:sectPr w:rsidR="00FF5723">
      <w:pgSz w:w="11907" w:h="16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F135ED"/>
    <w:rsid w:val="00F135ED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2886</Words>
  <Characters>15586</Characters>
  <Application>Microsoft Office Word</Application>
  <DocSecurity>0</DocSecurity>
  <Lines>129</Lines>
  <Paragraphs>36</Paragraphs>
  <ScaleCrop>false</ScaleCrop>
  <Company/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Convenção Coletiva</dc:title>
  <dc:creator>servidor</dc:creator>
  <cp:lastModifiedBy>servidor</cp:lastModifiedBy>
  <cp:revision>2</cp:revision>
  <dcterms:created xsi:type="dcterms:W3CDTF">2015-09-18T12:23:00Z</dcterms:created>
  <dcterms:modified xsi:type="dcterms:W3CDTF">2015-09-18T12:23:00Z</dcterms:modified>
</cp:coreProperties>
</file>