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62FEB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2009/2010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RJ001708/2009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03/11/2009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MR047229/2009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46666.002568/2009-89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06/10/2009 </w:t>
                        </w:r>
                      </w:p>
                    </w:tc>
                  </w:tr>
                </w:tbl>
                <w:p w:rsidR="00000000" w:rsidRDefault="00962FEB">
                  <w:pPr>
                    <w:rPr>
                      <w:rFonts w:eastAsia="Times New Roman"/>
                    </w:rPr>
                  </w:pPr>
                </w:p>
                <w:p w:rsidR="00000000" w:rsidRDefault="00962FEB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962FEB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962FE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FEDERACAO NAC DE HOTEIS RESTAURANTES BARES E SIMILARES, CNPJ n. 33.792.235/0001-12,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Procurador, Sr(a). PAULO RODRIGUES DOS SANTOS;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FEDERACAO DOS EMPREGADOS NO COMERCIO HOTELEIRO E SIMILARES DO ESTADO DO RIO DE JANEIRO., CNPJ n. 04.594.906/0001-32, neste ato representado(a) por seu Procurador, Sr(a). LUIZ CARLOS DE CARVALHO;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1º de out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ubro de 2009 a 30 de setembro de 2010 e a data-base da categoria em 1º de outubro.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hotéis, restaurantes, bares e similares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com abrangência territoria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Areal/RJ e Comendador Levy Gasparian/RJ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reajuste salarial será de 9% (nove por cento) a ser calculado sobre o salário de 30 de setembro d</w:t>
                  </w:r>
                  <w:r>
                    <w:rPr>
                      <w:rFonts w:ascii="Arial" w:hAnsi="Arial" w:cs="Arial"/>
                    </w:rPr>
                    <w:t>o corrente ano, podendo ser descontadas as antecipações espontâneas ou compulsórias, respeitando os seguintes salários normativos, a saber: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R$ 515,42 (quinhentos e quinze reais e quarenta e dois centavos) para as funções de </w:t>
                  </w:r>
                  <w:r>
                    <w:rPr>
                      <w:rFonts w:ascii="Arial" w:hAnsi="Arial" w:cs="Arial"/>
                      <w:b/>
                    </w:rPr>
                    <w:t>ajudante de cozinha, lancheiro, saladeira, sushi-man, chapeiro, copeiro, cumim, auxiliar de serviços gerais e atendente</w:t>
                  </w:r>
                  <w:r>
                    <w:rPr>
                      <w:rFonts w:ascii="Arial" w:hAnsi="Arial" w:cs="Arial"/>
                    </w:rPr>
                    <w:t>, bem como os demais trabalhadores que não tenham as funções descriminadas abaixo;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>R$ 534,77 (quinhentos e trinta e quatro reais e</w:t>
                  </w:r>
                  <w:r>
                    <w:rPr>
                      <w:rFonts w:ascii="Arial" w:hAnsi="Arial" w:cs="Arial"/>
                    </w:rPr>
                    <w:t xml:space="preserve"> setenta e sete centavos) para as funções de </w:t>
                  </w:r>
                  <w:r>
                    <w:rPr>
                      <w:rFonts w:ascii="Arial" w:hAnsi="Arial" w:cs="Arial"/>
                      <w:b/>
                    </w:rPr>
                    <w:t>camareira, arrumadeira, recepcionista, cozinheira, churrasqueiro, pizzaiolo, lavadeira, operador de caixa ou caixa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>R$ 552,92 (quinhentos e cinqüenta e dois reais e noventa e dois centavos), para a s funç</w:t>
                  </w:r>
                  <w:r>
                    <w:rPr>
                      <w:rFonts w:ascii="Arial" w:hAnsi="Arial" w:cs="Arial"/>
                    </w:rPr>
                    <w:t xml:space="preserve">ões de </w:t>
                  </w:r>
                  <w:r>
                    <w:rPr>
                      <w:rFonts w:ascii="Arial" w:hAnsi="Arial" w:cs="Arial"/>
                      <w:b/>
                    </w:rPr>
                    <w:t>garçom e chefe de cozinha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lastRenderedPageBreak/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R$ 572,28 (quinhentos e setenta e dois reais e vinte e oito centavos), para a função de </w:t>
                  </w:r>
                  <w:r>
                    <w:rPr>
                      <w:rFonts w:ascii="Arial" w:hAnsi="Arial" w:cs="Arial"/>
                      <w:b/>
                    </w:rPr>
                    <w:t>barman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R$ 589,22 (quinhentos e oitenta e nove reais e vinte e dois centavos) para a função de </w:t>
                  </w:r>
                  <w:r>
                    <w:rPr>
                      <w:rFonts w:ascii="Arial" w:hAnsi="Arial" w:cs="Arial"/>
                      <w:b/>
                    </w:rPr>
                    <w:t>maitre de hotel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962FE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Paga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FORMA E PRAZO PARA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pagamento dos salários e demais vantagens devidas aos empregados deverá ser pago da seguinte forma: 40% (quarenta pro cento) até o dia 20 (vinte) de cada mês vincendo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sob a forma de vale e/ou adiantamento e o saldo residual até o último dia de cada mês vincendo ou até o 5º (quinto) dia do mês subseqüente ao vencido, ressalvando-se, entretanto, eventuais vantagens que já venham sendo observadas pela empresa que, nesse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particular deverão mantê-las em favor dos empregados.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SALÁRIO NORMATIVO/HORA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Para obtenção salários normativos/hora é necessário dividir o mesmo por 220 (duzentos e vinte).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ADMISSÃO PARA MESMA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Será garantido ao empregado admitido para a mesma função de outro, cujo contrato de trabalho tenha sido rescindido sem jus</w:t>
                  </w:r>
                  <w:r>
                    <w:rPr>
                      <w:rFonts w:ascii="Arial" w:hAnsi="Arial"/>
                    </w:rPr>
                    <w:t>ta causa, salário igual ao do empregado de menor salário na função, sem considerar vantagens pessoais, ressalvadas ainda, os casos de remanejamento interno. Em hipótese alguma, poderá o empregado mais novo na empresa perceber salário superior ao mais antig</w:t>
                  </w:r>
                  <w:r>
                    <w:rPr>
                      <w:rFonts w:ascii="Arial" w:hAnsi="Arial"/>
                    </w:rPr>
                    <w:t>o, na mesma função. Nas empresas que tem plano de cargos e salários, o empregado será admitido no início da faixa na função.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FERIADO DA CATEGORIA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Quando trabalhado o Dia 29 de julho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Dia de Santa Marta  considerado dia do empregado</w:t>
                  </w:r>
                  <w:r>
                    <w:rPr>
                      <w:rFonts w:ascii="Arial" w:hAnsi="Arial" w:cs="Arial"/>
                    </w:rPr>
                    <w:t xml:space="preserve"> no Comércio Hoteleiro e Similares do Estado do Rio de Janeiro, será pago em dobro.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COMPROVANTE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se comprometem a conceder comprovantes de pagamento dos salários, discriminando as importâncias pagas e desconto</w:t>
                  </w:r>
                  <w:r>
                    <w:rPr>
                      <w:rFonts w:ascii="Arial" w:hAnsi="Arial"/>
                    </w:rPr>
                    <w:t xml:space="preserve">s efetuados, contendo a identificação da empresa e do empregado, bem como as horas efetivamente trabalhadas, normais e extraordinárias. Em caso de funcionário analfabeto o recibo deve ser firmado na presença de </w:t>
                  </w:r>
                  <w:r>
                    <w:rPr>
                      <w:rFonts w:ascii="Arial" w:hAnsi="Arial"/>
                    </w:rPr>
                    <w:lastRenderedPageBreak/>
                    <w:t>duas testemunhas.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REAJUSTE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PROPORCIONAL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 salários dos empregados admitidos posteriormente a 01 de outubro 2008, serão reajustados proporcionalmente ao número de meses no período de 01/10/2008 a 30/09/2009, na razão de 1/12 (um doze avos) do índice acima, por mês trabalhado, con</w:t>
                  </w:r>
                  <w:r>
                    <w:rPr>
                      <w:rFonts w:ascii="Arial" w:hAnsi="Arial" w:cs="Arial"/>
                    </w:rPr>
                    <w:t>siderando como tal, a fração igual ou superior a 15 (quinze) dias.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Aos empregados que comprovadamente exerçam a função de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</w:rPr>
                    <w:t>CAIXA, é assegurada</w:t>
                  </w:r>
                  <w:r>
                    <w:rPr>
                      <w:rFonts w:ascii="Arial" w:hAnsi="Arial"/>
                    </w:rPr>
                    <w:t>, uma gratificação mensal, na importância de R$ 70,00 (setenta reais), a título de QUEBRA DE CAIXA.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ADICIONAL POR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Será concedido um adicional sobre o salário percebido, de 15% (quinze por cento) para cozinheiro e 10% </w:t>
                  </w:r>
                  <w:r>
                    <w:rPr>
                      <w:rFonts w:ascii="Arial" w:hAnsi="Arial"/>
                    </w:rPr>
                    <w:t>(dez por cento) para ajudante de cozinha, lancheiro e chapeiro.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fornecerão creche conforme o estabelecido nos Art. 389, parágrafo primeiro e Art. 400 da CLT ou, convênio autorizado pela autoridade competente ou, reembolso creche, com exceção das empresas que já fornecem, conforme Portaria Ministerial nº 329</w:t>
                  </w:r>
                  <w:r>
                    <w:rPr>
                      <w:rFonts w:ascii="Arial" w:hAnsi="Arial"/>
                    </w:rPr>
                    <w:t>6/86.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RESCISÃO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 caso de rescisão do contrato de trabalho de empregado com mais de 12 (doze) meses de vinculação para com a empresa, esta ficará obrigada a homologar a mesma junto ao Sindicato dos Empregados em Turismo e Hospitalidade de Petrópolis, representante da cat</w:t>
                  </w:r>
                  <w:r>
                    <w:rPr>
                      <w:rFonts w:ascii="Arial" w:hAnsi="Arial"/>
                    </w:rPr>
                    <w:t>egoria profissional do 4º Grupo do Quadro que se refere a Art. 577 da CLT, obrigando-se ainda pelo pagamento dos salários até efetiva quitação, se a mesma não incorrer no prazo máximo de 10 (dez) dias a contar do encerramento do Contrato de Trabalho, em ca</w:t>
                  </w:r>
                  <w:r>
                    <w:rPr>
                      <w:rFonts w:ascii="Arial" w:hAnsi="Arial"/>
                    </w:rPr>
                    <w:t xml:space="preserve">so de Aviso Indenizado, </w:t>
                  </w:r>
                  <w:r>
                    <w:rPr>
                      <w:rFonts w:ascii="Arial" w:hAnsi="Arial"/>
                    </w:rPr>
                    <w:lastRenderedPageBreak/>
                    <w:t>ou de 24 (vinte e quatro) horas em caso de Aviso Trabalhado, independente de responder pela multa prevista no Art. 477 parágrafo 6º e 8º da CLT, cujo prazo fluirá nos termos desta cláusula. Em caso de ausência do empregado ao ato ho</w:t>
                  </w:r>
                  <w:r>
                    <w:rPr>
                      <w:rFonts w:ascii="Arial" w:hAnsi="Arial"/>
                    </w:rPr>
                    <w:t>mologatório, o Sindicato dos Empregados se obriga a fornecer declaração juridicamente hábil, de modo a evitar o pagamento do salário previsto neste item.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Estabilidade Serv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iço Militar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SERVIÇO MILITAR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Aos empregados em idade de prestação de Serviço Militar, será garantido emprego e/ou salário, desde sua apresentação até incorporação, com comunicação, por escrito e nos 60 (sessenta) dias após o d</w:t>
                  </w:r>
                  <w:r>
                    <w:rPr>
                      <w:rFonts w:ascii="Arial" w:hAnsi="Arial"/>
                    </w:rPr>
                    <w:t>esligamento da Unidade Militar que serviu. Estes empregados não poderão ser dispensados, a não ser em razão de prática de falta grave, término do Contrato de Experiência ou pedido de demissão. Não serão abrangidos neste item os empregados que forem desliga</w:t>
                  </w:r>
                  <w:r>
                    <w:rPr>
                      <w:rFonts w:ascii="Arial" w:hAnsi="Arial"/>
                    </w:rPr>
                    <w:t>dos da Unidade Militar por qualquer falta disciplinar.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Acidentados/Portadores Doença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GARANTIA AO EMPREGOE/OU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Fica garantido o emprego e/ou salário, em caso de acidente ou doença profissiona</w:t>
                  </w:r>
                  <w:r>
                    <w:rPr>
                      <w:rFonts w:ascii="Arial" w:hAnsi="Arial"/>
                    </w:rPr>
                    <w:t>l, pelo período previsto na Lei nº 8.213 de 24/07/91, a se contar da data de retorno ao trabalho, alta do INSS, ao empregado afastado por acidente de trabalho.</w:t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Aos empre</w:t>
                  </w:r>
                  <w:r>
                    <w:rPr>
                      <w:rFonts w:ascii="Arial" w:hAnsi="Arial"/>
                    </w:rPr>
                    <w:t xml:space="preserve">gados que possuam 10 (dez) ou mais anos de trabalho na mesma empresa e aos que faltem 12 (doze) meses para atingir o direito a aposentadoria pelo prazo máximo da Previdência Social, será garantido o emprego e/ou salário durante o tempo que restar para que </w:t>
                  </w:r>
                  <w:r>
                    <w:rPr>
                      <w:rFonts w:ascii="Arial" w:hAnsi="Arial"/>
                    </w:rPr>
                    <w:t>se aposente, respeitando o prazo máximo de 12 (doze) meses acima mencionado.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estabilidades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ESTABILIDADE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empregada gestante tem garantida a estabilidade no emprego até 60 (sessenta) dias após o término do período já</w:t>
                  </w:r>
                  <w:r>
                    <w:rPr>
                      <w:rFonts w:ascii="Arial" w:hAnsi="Arial" w:cs="Arial"/>
                    </w:rPr>
                    <w:t xml:space="preserve"> previsto na Constituição Federal. A empregada gestante não poderá ser dispensada a não ser em razão de prática de falta grave, término de contrato de experiência e pedido de demissão,  nesta última hipótese deverá haver assistência obrigatória do Sindicat</w:t>
                  </w:r>
                  <w:r>
                    <w:rPr>
                      <w:rFonts w:ascii="Arial" w:hAnsi="Arial" w:cs="Arial"/>
                    </w:rPr>
                    <w:t xml:space="preserve">o </w:t>
                  </w:r>
                  <w:r>
                    <w:rPr>
                      <w:rFonts w:ascii="Arial" w:hAnsi="Arial" w:cs="Arial"/>
                    </w:rPr>
                    <w:lastRenderedPageBreak/>
                    <w:t>de Classe.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HORA 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horas extras serão remuneradas de acordo com a legislação vigente.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NONA - JUSTIFICAÇÃ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 DE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aceitarão, para fim de justificação de ausências, os atestados médicos e odontológicos de entidades conveniadas, credenciadas pelo INSS/SUS e pelos médicos e/ou clinicas conveniadas com a entidade dos trabalhadores.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GÉSIMA - FALTAS SEM PREJUIZO DO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 empregado poderá deixar de comparecer ao serviço sem prejuízo de sua remuneração: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a)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/>
                    </w:rPr>
                    <w:t>- até 02 (dois) dias consecutivos em caso de falecimento de cônjuge, pai, mãe, irmãos ou pessoa que, declarada em sua Cart</w:t>
                  </w:r>
                  <w:r>
                    <w:rPr>
                      <w:rFonts w:ascii="Arial" w:hAnsi="Arial"/>
                    </w:rPr>
                    <w:t>eira de Trabalho e Previdência Social, vivia sob sua dependência econômica;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b)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/>
                    </w:rPr>
                    <w:t>- até 03 (três) dias consecutivos em virtude de casamento;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c)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/>
                    </w:rPr>
                    <w:t>- até 05 (cinco) dias consecutivos em caso de nascimento de filho, no decorrer da primeira semana;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d)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/>
                    </w:rPr>
                    <w:t xml:space="preserve"> por 1 (um) dia em cada 12 (doze) meses de trabalho, em caso de doação voluntária de sangue, devidamente comprovada;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e)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/>
                    </w:rPr>
                    <w:t xml:space="preserve"> até 02 (dois) dias consecutivos ou não, para fim de se alistar eleitor, nos termos da Lei respectiva;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f)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   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- no período em </w:t>
                  </w:r>
                  <w:r>
                    <w:rPr>
                      <w:rFonts w:ascii="Arial" w:hAnsi="Arial"/>
                    </w:rPr>
                    <w:t xml:space="preserve">que tiver que cumprir as exigências do Serviço Militar referida na letra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</w:rPr>
                    <w:t>c do Art. 65, da Lei nº. 4.375 de 17/08/64 (Lei do Serviço Militar).</w:t>
                  </w:r>
                </w:p>
                <w:p w:rsidR="00000000" w:rsidRDefault="00962FE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jornada de trabalho do empregado poderá ser variável de até 44 (quarenta e quatro) horas semanais, devendo a escala ser ajustada pela empregadora com antecedência. Somente serão computadas como horas extras as que excederem ao limite de 44 (quarenta e qu</w:t>
                  </w:r>
                  <w:r>
                    <w:rPr>
                      <w:rFonts w:ascii="Arial" w:hAnsi="Arial" w:cs="Arial"/>
                    </w:rPr>
                    <w:t>atro) horas semanais. O empregado fará jus ao pagamento das horas efetivamente trabalhadas conforme estabelecidas na escala. Quanto aos domingos e feriados laborados, somente serão pagos em dobro se não houver folga compensatória. Mediante acordo escrito e</w:t>
                  </w:r>
                  <w:r>
                    <w:rPr>
                      <w:rFonts w:ascii="Arial" w:hAnsi="Arial" w:cs="Arial"/>
                    </w:rPr>
                    <w:t xml:space="preserve">ntre as partes, </w:t>
                  </w:r>
                  <w:r>
                    <w:rPr>
                      <w:rFonts w:ascii="Arial" w:hAnsi="Arial" w:cs="Arial"/>
                    </w:rPr>
                    <w:lastRenderedPageBreak/>
                    <w:t>poderão as empresas e empregados estabelecer o horário de trabalho com regime de revezamento de 12 (doze) por 36 (trinta e seis) horas de descanso.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Conforme legislação em vigor, Art. 59 da CTL</w:t>
                  </w:r>
                  <w:r>
                    <w:rPr>
                      <w:rFonts w:ascii="Arial" w:hAnsi="Arial"/>
                    </w:rPr>
                    <w:t xml:space="preserve">, as empresas poderão firmar acordo de Banco de Horas, onde </w:t>
                  </w:r>
                  <w:r>
                    <w:rPr>
                      <w:rFonts w:ascii="Arial" w:hAnsi="Arial" w:cs="Arial"/>
                      <w:szCs w:val="20"/>
                    </w:rPr>
                    <w:t>não será devido o pagamento de horas extraordinárias quando o excesso de trabalho em um dia for compensado pela correspondente diminuição em outro dia, de modo que sejam compensadas no período máx</w:t>
                  </w:r>
                  <w:r>
                    <w:rPr>
                      <w:rFonts w:ascii="Arial" w:hAnsi="Arial" w:cs="Arial"/>
                      <w:szCs w:val="20"/>
                    </w:rPr>
                    <w:t>imo de um ano, de maneira que não exceda, no período de um ano, à soma das jornadas semanais de trabalho previstas, nem seja ultrapassado o limite máximo de 10 (dez) horas diárias. No caso de rescisão do contrato de trabalho, sem que ocorra a compensação i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ntegral da jornada extraordinária, o empregado fará jus ao pagamento das horas extras não compensadas, calculadas sobre o valor da remuneração na data da rescisão. 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ABONO DE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Os empregados estudantes, terão</w:t>
                  </w:r>
                  <w:r>
                    <w:rPr>
                      <w:rFonts w:ascii="Arial" w:hAnsi="Arial"/>
                    </w:rPr>
                    <w:t xml:space="preserve"> abonadas suas faltas, quando decorrentes do comparecimento a exames escolares de estabelecimento de ensino, quando conflitantes com a jornada de trabalho, sem prejuízo de seus direitos e vantagens desde que haja comunicação ao empregador com 48 (quarenta </w:t>
                  </w:r>
                  <w:r>
                    <w:rPr>
                      <w:rFonts w:ascii="Arial" w:hAnsi="Arial"/>
                    </w:rPr>
                    <w:t>e oito) horas de antecedência a realização das mesmas, e comprovação em idêntico prazo.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AVISO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 concessão das férias será participada por escrito ao empregado, com antecedência de no mínimo 30 (trinta) dias, cabendo a este assinar a respectiva notificação. O empregado, obrigatoriamente, apresentará ao empregador sua CTPS para que nela seja anotada </w:t>
                  </w:r>
                  <w:r>
                    <w:rPr>
                      <w:rFonts w:ascii="Arial" w:hAnsi="Arial"/>
                    </w:rPr>
                    <w:t>a respectiva concessão, devendo ser igualmente anotada no livro ou nas fichas de registro de empregados da empresa. A empresa deverá efetuar o pagamento das férias acrescidas de 1/3 (um terço) até, no máximo, 48 (quarenta e oito) horas antes do início daqu</w:t>
                  </w:r>
                  <w:r>
                    <w:rPr>
                      <w:rFonts w:ascii="Arial" w:hAnsi="Arial"/>
                    </w:rPr>
                    <w:t>elas.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LICENÇA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concederão licença remunerada em uma única oportunidade, aos empregados representados por este Sindicato, observando-se o que segue: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t>a)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/>
                    </w:rPr>
                    <w:t>- 10 (dez) dias para os e</w:t>
                  </w:r>
                  <w:r>
                    <w:rPr>
                      <w:rFonts w:ascii="Arial" w:hAnsi="Arial"/>
                    </w:rPr>
                    <w:t>mpregados que tenham ou venham a completar 10(dez) anos de serviço na mesma empresa;</w:t>
                  </w:r>
                </w:p>
                <w:p w:rsidR="00000000" w:rsidRDefault="00962FEB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eastAsia="Arial" w:hAnsi="Arial" w:cs="Arial"/>
                    </w:rPr>
                    <w:lastRenderedPageBreak/>
                    <w:t>b)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/>
                    </w:rPr>
                    <w:t>- 15 (quinze) dias para os empregados que tenham ou venham a completar 20 (vinte) anos de serviço na mesma empresa.</w:t>
                  </w:r>
                </w:p>
                <w:p w:rsidR="00000000" w:rsidRDefault="00962FE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Equipame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ntos de Segurança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EQUIPAMENTOS DE SEGURANÇA COLETIVA E INDIVIDUAL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medidas de proteção individual e coletiva serão observadas de acordo com a Portaria nº 3.214 de 08/06/78.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SÉTIMA - EX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Exame médico será realizado de acordo com a Norma Regulamentadora  nº 7 da Portaria nº 3.214 de 08/06/78, modificada pela Portaria nº 12 SSMT de 06.06.83. 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Readaptação do Acidentado e/ou Portador de Doença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OITAVA - READAPTAÇÃO DO TRABALHADOR ACIDENTADO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Os empregados acidentados e que tiverem redução de sua capacidade laboriosa, serão devidamente readaptados dentro das condições especiais possíveis, de conformidade com a legislação em vigor.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de Proteção ao Acidentado ou Doente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CONVÊNIOS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manterão convênios com, no mínimo, 03 (três) farmácias a fim de atenderem os seus funcionários na aquisição de medicamentos, ficando, todavia dispensada do cump</w:t>
                  </w:r>
                  <w:r>
                    <w:rPr>
                      <w:rFonts w:ascii="Arial" w:hAnsi="Arial"/>
                    </w:rPr>
                    <w:t>rimento desta cláusula, desde que, seus funcionários firme declaração específica, neste sentido, devendo haver, obrigatoriamente, a assistência do Sindicato dos Trabalhadores. A responsabilidade pelo pagamento destas despesas é de caráter exclusivo do trab</w:t>
                  </w:r>
                  <w:r>
                    <w:rPr>
                      <w:rFonts w:ascii="Arial" w:hAnsi="Arial"/>
                    </w:rPr>
                    <w:t>alhador, sendo certo que no referido convênio constará que o empregado somente poderá adquirir medicamentos, por mês, até o limite máximo de 50% (cinqüenta por cento) do seu salário.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a Informações da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>CLÁUSULA TRIGÉ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- BENEFICIÁRIOS DO SESC E SENAC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empresas deverão dar ciência a seus empregados de que são beneficiários do SESC e SENAC de forma que venham a participar e utilizar-se  de promoções e serviços das referidas entidades.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CONTRIBUIÇÃO ASSISTENCIAL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spacing w:before="240"/>
                    <w:jc w:val="both"/>
                  </w:pPr>
                  <w:r>
                    <w:rPr>
                      <w:rFonts w:ascii="Arial" w:hAnsi="Arial" w:cs="Arial"/>
                    </w:rPr>
                    <w:t xml:space="preserve">Conforme decisão da Assembléia Geral Extraordinária, devidamente convocada pela publicação no jornal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</w:rPr>
                    <w:t>Meia Hora edição de 14 de setembro de 2009, seção dos Classificados, fica deliberado</w:t>
                  </w:r>
                  <w:r>
                    <w:rPr>
                      <w:rFonts w:ascii="Arial" w:hAnsi="Arial" w:cs="Arial"/>
                    </w:rPr>
                    <w:t xml:space="preserve"> que as empresas representadas pelo Sindicato Patronal, sindicalizados ou não, recolherão a favor do Sindicato de Hotéis, Restaurantes, Bares e Similares da Baixada e Sul Fluminense, a título de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  <w:b/>
                    </w:rPr>
                    <w:t>CONTRIBUIÇÃO ASSISTENCIAL</w:t>
                  </w:r>
                  <w:r>
                    <w:rPr>
                      <w:rFonts w:ascii="Arial" w:hAnsi="Arial" w:cs="Arial"/>
                    </w:rPr>
                    <w:t></w:t>
                  </w:r>
                  <w:r>
                    <w:rPr>
                      <w:rFonts w:ascii="Arial" w:hAnsi="Arial" w:cs="Arial"/>
                    </w:rPr>
                    <w:t>, em guias fornecidas pelo sindica</w:t>
                  </w:r>
                  <w:r>
                    <w:rPr>
                      <w:rFonts w:ascii="Arial" w:hAnsi="Arial" w:cs="Arial"/>
                    </w:rPr>
                    <w:t>to, os valores constantes a seguir:</w:t>
                  </w:r>
                </w:p>
                <w:p w:rsidR="00000000" w:rsidRDefault="00962FEB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As empresas que efetuarem o recolhimento antes do dia 20 DE NOVEMBRO DE 2009, terá direito a um desconto progressivo de datas que se encontra estipulado na boleta bancaria que deverá ser enviada para a empresa em tempo</w:t>
                  </w:r>
                  <w:r>
                    <w:rPr>
                      <w:rFonts w:ascii="Arial" w:hAnsi="Arial" w:cs="Arial"/>
                    </w:rPr>
                    <w:t xml:space="preserve"> hábil, para que a mesma possa usufruir do desconto.</w:t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Para as empresas que efetuarem  o recolhimento até o dia </w:t>
                  </w:r>
                  <w:r>
                    <w:rPr>
                      <w:rFonts w:ascii="Arial" w:hAnsi="Arial" w:cs="Arial"/>
                      <w:b/>
                      <w:bCs/>
                    </w:rPr>
                    <w:t>20 de NOVEMBRO de 2009</w:t>
                  </w:r>
                  <w:r>
                    <w:rPr>
                      <w:rFonts w:ascii="Arial" w:hAnsi="Arial" w:cs="Arial"/>
                    </w:rPr>
                    <w:t xml:space="preserve">, é fixada a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COTA ÚNICA </w:t>
                  </w:r>
                  <w:r>
                    <w:rPr>
                      <w:rFonts w:ascii="Arial" w:hAnsi="Arial" w:cs="Arial"/>
                    </w:rPr>
                    <w:t>de R$ 100,00 (cem reais), acrescida de R$ 30,00 (trinta reais) por empregado que possua a seu serviç</w:t>
                  </w:r>
                  <w:r>
                    <w:rPr>
                      <w:rFonts w:ascii="Arial" w:hAnsi="Arial" w:cs="Arial"/>
                    </w:rPr>
                    <w:t>o, sendo a cota mínima de R$ 100,00 (cem reais). O Sindicato declara para todos os fins que a contribuição de que trata a Cláusula Contribuição Assistencial Patronal, foi aprovada em Assembléia Geral Extraordinária de sua categoria, onde toda categoria tev</w:t>
                  </w:r>
                  <w:r>
                    <w:rPr>
                      <w:rFonts w:ascii="Arial" w:hAnsi="Arial" w:cs="Arial"/>
                    </w:rPr>
                    <w:t>e direito a presença, voz e voto.</w:t>
                  </w:r>
                </w:p>
                <w:p w:rsidR="00000000" w:rsidRDefault="00962FE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CONTRIBUIÇÃO CONFEDERATIVA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Conforme decisão da Assembléia Geral Extraordinária, devidamente convocada pela publicação no jornal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</w:rPr>
                    <w:t xml:space="preserve">Meia Hora de 14 de setembro de 2009, seção dos </w:t>
                  </w:r>
                  <w:r>
                    <w:rPr>
                      <w:rFonts w:ascii="Arial" w:hAnsi="Arial" w:cs="Arial"/>
                    </w:rPr>
                    <w:t>Classificados, fica deliberado que as empresas representadas pelo Sindicato Patronal, sindicalizadas ou não,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recolherão anualmente em favor do Sindicato a quantia de R$ 100,00 (cem reais), acrescida de R$ 15,00 (quinze reais) por empregado que possua a se</w:t>
                  </w:r>
                  <w:r>
                    <w:rPr>
                      <w:rFonts w:ascii="Arial" w:hAnsi="Arial" w:cs="Arial"/>
                    </w:rPr>
                    <w:t xml:space="preserve">u serviço, sendo a cota mínima de R$ 100,00 (cem reais), a título de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  <w:b/>
                      <w:bCs/>
                    </w:rPr>
                    <w:t>CONTRIBUIÇÃO CONFEDERATIVA</w:t>
                  </w:r>
                  <w:r>
                    <w:rPr>
                      <w:rFonts w:ascii="Arial" w:hAnsi="Arial" w:cs="Arial"/>
                      <w:b/>
                      <w:bCs/>
                    </w:rPr>
                    <w:t></w:t>
                  </w:r>
                  <w:r>
                    <w:rPr>
                      <w:rFonts w:ascii="Arial" w:hAnsi="Arial" w:cs="Arial"/>
                    </w:rPr>
                    <w:t>, para manutenção do sistema confederativo, prevista no Art. 8º, Inciso IV da Constituição Federal, mediante guia fornecida pelo próprio Sindicato, com vencime</w:t>
                  </w:r>
                  <w:r>
                    <w:rPr>
                      <w:rFonts w:ascii="Arial" w:hAnsi="Arial" w:cs="Arial"/>
                    </w:rPr>
                    <w:t>nto até 31 de julho de 2010.</w:t>
                  </w: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962FE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Sindicato declara para todos os fins que a contribuição de que trata a Cláusula Contribuição Confederativa Patronal, foi aprovada em Assembléia Geral Extraordinária de sua categoria, onde toda categoria teve direito a presen</w:t>
                  </w:r>
                  <w:r>
                    <w:rPr>
                      <w:rFonts w:ascii="Arial" w:hAnsi="Arial" w:cs="Arial"/>
                    </w:rPr>
                    <w:t>ça, voz e voto.</w:t>
                  </w:r>
                </w:p>
                <w:p w:rsidR="00000000" w:rsidRDefault="00962FEB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que efetuarem o recolhimento antes de do dia do vencimento da contribuição, terão direito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um desconto progressivo de datas  que se encontra estipulado na boleta bancária, que deverá ser enviada para as empresas em tempo hábil,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que a mesma possa usufruir do desconto.</w:t>
                  </w:r>
                </w:p>
                <w:p w:rsidR="00000000" w:rsidRDefault="00962FE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MULTAS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não recolhimento das contribuições, a quaisquer dos Sindicatos na data prevista, sujeitará à empresa infratora ao pagamento de 10% (dez por cento) de </w:t>
                  </w:r>
                  <w:r>
                    <w:rPr>
                      <w:rFonts w:ascii="Arial" w:hAnsi="Arial" w:cs="Arial"/>
                      <w:b/>
                    </w:rPr>
                    <w:t xml:space="preserve">MULTA </w:t>
                  </w:r>
                  <w:r>
                    <w:rPr>
                      <w:rFonts w:ascii="Arial" w:hAnsi="Arial" w:cs="Arial"/>
                    </w:rPr>
                    <w:t>acrescida de 2% (dois por cento) de adicional por mês de atraso, revertendo tais valores à entidade a que se referir o atraso. No caso de um eventual não recebimento da guia para o recolhimento, não escusará  a empresa do pagamento da contribuição, devendo</w:t>
                  </w:r>
                  <w:r>
                    <w:rPr>
                      <w:rFonts w:ascii="Arial" w:hAnsi="Arial" w:cs="Arial"/>
                    </w:rPr>
                    <w:t xml:space="preserve"> a guia ser exigida ao Sindicato até o prazo convencionado, sujeitando-se o infrator as cominações previstas.</w:t>
                  </w:r>
                </w:p>
                <w:p w:rsidR="00000000" w:rsidRDefault="00962FEB">
                  <w:p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- CONTRIBUIÇÃO CONFEDERATIVA LABORAL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Contribuição Confederativa - Será descontado de cada empregado o valor mensal </w:t>
                  </w:r>
                  <w:r>
                    <w:rPr>
                      <w:rFonts w:ascii="Arial" w:hAnsi="Arial"/>
                    </w:rPr>
                    <w:t>equivalente a 3% (três por cento) do salário normativo e de R$ 1,00 (hum real) para os trabalhadores que já recolhem a contribuição mencionada na cláusula de número 34 (trinta e quatro), para manutenção do Sistema Confederativo, prevista no art. 8º. , inci</w:t>
                  </w:r>
                  <w:r>
                    <w:rPr>
                      <w:rFonts w:ascii="Arial" w:hAnsi="Arial"/>
                    </w:rPr>
                    <w:t>so IV da Constituição Federal. As empresas recolherão mensalmente tais importâncias na sede do Sindicato dos Empregados em Turismo e Hospitalidade de Petrópolis, até no máximo, 10 (dez) dias após o desconto sob pena de suportar multa de 10% (dez por cento)</w:t>
                  </w:r>
                  <w:r>
                    <w:rPr>
                      <w:rFonts w:ascii="Arial" w:hAnsi="Arial"/>
                    </w:rPr>
                    <w:t xml:space="preserve"> sobre os valores retidos, além dos acréscimos legais. O Sindicato dos Empregados em Turismo e Hospitalidade de Petrópolis, declara para todos os fins que a contribuição de que trata essa cláusula e seu anexos, foi aprovada em Assembléia Geral Extraordinár</w:t>
                  </w:r>
                  <w:r>
                    <w:rPr>
                      <w:rFonts w:ascii="Arial" w:hAnsi="Arial"/>
                    </w:rPr>
                    <w:t>ia onde toda categoria teve direito a presença, voz e voto.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MENSALIDADE SOCIAL LABORAL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Em virtude do Sindicato dos trabalhadores prestar assistência médica, odontológica, distribuição de material escolar e diversos outros s</w:t>
                  </w:r>
                  <w:r>
                    <w:rPr>
                      <w:rFonts w:ascii="Arial" w:hAnsi="Arial"/>
                    </w:rPr>
                    <w:t>erviços vinculados à categoria profissional que representa, as empresas comprometem-se a fazer o desconto das mensalidades dos empregados associados a razão de 3% (três por cento) da remuneração de cada associado, recolhendo-as em favor do Sindicato dos Em</w:t>
                  </w:r>
                  <w:r>
                    <w:rPr>
                      <w:rFonts w:ascii="Arial" w:hAnsi="Arial"/>
                    </w:rPr>
                    <w:t>pregados em Turismo e Hospitalidade de Petrópolis, fica estipulado que a partir do ato da contratação, o empregado, automaticamente, passa a ser associado do Sindicato dos Trabalhadores, sendo que em caso de oposição a essa associação, a mesma deverá ser m</w:t>
                  </w:r>
                  <w:r>
                    <w:rPr>
                      <w:rFonts w:ascii="Arial" w:hAnsi="Arial"/>
                    </w:rPr>
                    <w:t>anifestada por escrito, pessoalmente, diretamente na sede do Sindicato Laboral, devendo este no prazo de 05 (cinco) dias comunicar a empresa que o empregado não mais faz parte do quadro associativo do Sindicato.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Direito de Oposição ao Desconto de Contrib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- DISCORDÂNCIA DE CONTRIBUIÇÕES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terão 10 (dez) dias de prazo  a contar  da homologação da presente convenção para se manifestarem  pela discordância da Contribuição Assistêncial e 30 (trinta) dias</w:t>
                  </w:r>
                  <w:r>
                    <w:rPr>
                      <w:rFonts w:ascii="Arial" w:hAnsi="Arial"/>
                    </w:rPr>
                    <w:t xml:space="preserve"> antes do vencimento para discordar da Contribuição Confederativa. Porém, os que não o fizerem no prazo convencionado, não mais poderão exercitá-la, sujeitando-se as sanções.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SÉTIMA - GORJETA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Sindicato Patronal não oferecerá resistência às empresas que individualmente e diretamente desejarem firmar Acordo Coletivo para inclusão da gratificação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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gorjeta- em nota de serviço.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disposições sobre representação e orga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 empresas com mais de 20 (vinte) empregados, manterão em lugar de fácil acesso, um quadro destinado as informações da classe, inerentes a cada empresa ou de caráter geral. Sendo que os avisos ser</w:t>
                  </w:r>
                  <w:r>
                    <w:rPr>
                      <w:rFonts w:ascii="Arial" w:hAnsi="Arial"/>
                    </w:rPr>
                    <w:t>ão colocados por diretores sindicais, devendo constar dos mesmos a data da retirada. Ficando vedada matéria de cunho político ou que venha denegrir o empregador.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NONA - FEDERAÇÃO E SIND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ICATO POR PROCURAÇÃO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Acordam as partes envolvidas na presente Convenção que o Sindicato de Hotéis, Restaurantes, Bares e Similares da Baixada e Sul Fluminense, com sede a Travessa Vila Iboty, 45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Centro  Nova Iguaçu  RJ, representará todos os empregadores localizados na bas</w:t>
                  </w:r>
                  <w:r>
                    <w:rPr>
                      <w:rFonts w:ascii="Arial" w:hAnsi="Arial" w:cs="Arial"/>
                    </w:rPr>
                    <w:t>e territorial abrangida por este instrumento, estando autorizado pela Federação Nacional de Hotéis, Restaurantes, Bares e Similares a receber mensalidades, contribuições confederativas, contribuição assistencial, contribuição sindicais e assisti-los em juí</w:t>
                  </w:r>
                  <w:r>
                    <w:rPr>
                      <w:rFonts w:ascii="Arial" w:hAnsi="Arial" w:cs="Arial"/>
                    </w:rPr>
                    <w:t>zo e fora dele. Assim sendo, todas as guias das contribuições serão emitidas pelo sindicato patronal e entregue na empresa via correios ou contador.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- REPRESENTAÇÃO POR PROCURAÇÃO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Acordam as partes envolvidas na presente Convençã</w:t>
                  </w:r>
                  <w:r>
                    <w:rPr>
                      <w:rFonts w:ascii="Arial" w:hAnsi="Arial"/>
                    </w:rPr>
                    <w:t xml:space="preserve">o que o Sindicato dos Empregados em Turismo e Hospitalidade de Petrópolis, com sede a Rua Dr. Walmir Peçanha, 64 salas 305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Centro  Três Rios/RJ, representará todos os empregados que trabalhem na base territorial abrangida por este instrumento, estando a</w:t>
                  </w:r>
                  <w:r>
                    <w:rPr>
                      <w:rFonts w:ascii="Arial" w:hAnsi="Arial"/>
                    </w:rPr>
                    <w:t xml:space="preserve">utorizado pela Federação dos Empregados no Comércio Hoteleiro e Similares do Estado do Rio de Janeiro, a receber mensalidades, </w:t>
                  </w:r>
                  <w:r>
                    <w:rPr>
                      <w:rFonts w:ascii="Arial" w:hAnsi="Arial"/>
                    </w:rPr>
                    <w:lastRenderedPageBreak/>
                    <w:t>contribuições confederativas, contribuições assistenciais,</w:t>
                  </w:r>
                  <w:r>
                    <w:rPr>
                      <w:rFonts w:ascii="Arial" w:hAnsi="Arial"/>
                    </w:rPr>
                    <w:t xml:space="preserve">  contribuições sindicais, fazer homologações e assistí-los em juízo e </w:t>
                  </w:r>
                  <w:r>
                    <w:rPr>
                      <w:rFonts w:ascii="Arial" w:hAnsi="Arial"/>
                    </w:rPr>
                    <w:t>fora dele. Sendo assim, todas as contribuições serão pagas na sede  do Sindicato, com exceção da Contribuição Sindical, que deverá ser recolhida na Caixa Econômica Federal ou em casas lotéricas.</w:t>
                  </w:r>
                </w:p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PRIMEIRA - COMPETÊNCIA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962FEB">
                  <w:pPr>
                    <w:pStyle w:val="Corpodetexto"/>
                    <w:spacing w:before="0" w:beforeAutospacing="0" w:after="0" w:afterAutospacing="0"/>
                    <w:rPr>
                      <w:rFonts w:ascii="Arial" w:hAnsi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As partes representadas, na presente Convenção Coletiva de Trabalho, reconhecem a competência da Justiça do Trabalho (Art. 114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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Inciso III da Constituição Federal), para dirimir quaisquer controvérsias, correspondentes aos descontos e recolhimentos de men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>salidades e demais contribuições assistenciais, e confederativas, tanto aquelas referentes aos empregados, quanto as devidas ao Sindicato Patronal, pelas empresas pertencentes a categoria que ele representar. As mencionadas contribuições são inerentes a en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>tidade sindical representativa, bem como as demais condições laborativas e econômicas, previstas no presente.</w:t>
                  </w:r>
                </w:p>
                <w:p w:rsidR="00000000" w:rsidRDefault="00962FE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Reconhece em razão disso, o Sindicato Patronal, a legitimidade processual da classe dos trabalhadores, para o ajuizamento de demandas trabalhistas</w:t>
                  </w:r>
                  <w:r>
                    <w:rPr>
                      <w:rFonts w:ascii="Arial" w:hAnsi="Arial"/>
                    </w:rPr>
                    <w:t>, atinentes à Ação de Cumprimento, independente da ralação de empregados, autorização e mandato dos mesmos em relação a qualquer cláusula.</w:t>
                  </w:r>
                </w:p>
                <w:p w:rsidR="00000000" w:rsidRDefault="00962FEB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962FE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PAULO RODRIGUES DOS SANTOS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 DE HOTEIS RESTAURANTES BARES E SIMILARES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LUIZ CARLO</w:t>
                        </w:r>
                        <w:r>
                          <w:rPr>
                            <w:rFonts w:eastAsia="Times New Roman"/>
                          </w:rPr>
                          <w:t xml:space="preserve">S DE CARVALHO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DOS EMPREGADOS NO COMERCIO HOTELEIRO E SIMILARES DO ESTADO DO RIO DE JANEIRO.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962FE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962FEB">
            <w:pPr>
              <w:rPr>
                <w:rFonts w:eastAsia="Times New Roman"/>
              </w:rPr>
            </w:pPr>
          </w:p>
        </w:tc>
      </w:tr>
    </w:tbl>
    <w:p w:rsidR="00962FEB" w:rsidRDefault="00962FEB">
      <w:pPr>
        <w:rPr>
          <w:rFonts w:eastAsia="Times New Roman"/>
        </w:rPr>
      </w:pPr>
    </w:p>
    <w:sectPr w:rsidR="00962FEB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CF4AE8"/>
    <w:rsid w:val="00962FEB"/>
    <w:rsid w:val="00C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3738</Words>
  <Characters>20188</Characters>
  <Application>Microsoft Office Word</Application>
  <DocSecurity>0</DocSecurity>
  <Lines>168</Lines>
  <Paragraphs>47</Paragraphs>
  <ScaleCrop>false</ScaleCrop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servidor</dc:creator>
  <cp:lastModifiedBy>servidor</cp:lastModifiedBy>
  <cp:revision>2</cp:revision>
  <dcterms:created xsi:type="dcterms:W3CDTF">2015-09-18T12:39:00Z</dcterms:created>
  <dcterms:modified xsi:type="dcterms:W3CDTF">2015-09-18T12:39:00Z</dcterms:modified>
</cp:coreProperties>
</file>